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12700</wp:posOffset>
            </wp:positionV>
            <wp:extent cx="590550" cy="785495"/>
            <wp:effectExtent l="0" t="0" r="0" b="0"/>
            <wp:wrapTight wrapText="bothSides">
              <wp:wrapPolygon edited="0">
                <wp:start x="0" y="0"/>
                <wp:lineTo x="0" y="20954"/>
                <wp:lineTo x="20903" y="20954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33">
        <w:rPr>
          <w:rFonts w:ascii="Times New Roman" w:hAnsi="Times New Roman" w:cs="Times New Roman"/>
          <w:b/>
          <w:sz w:val="28"/>
          <w:szCs w:val="28"/>
        </w:rPr>
        <w:t>УРЖУМСКАЯ РАЙОННАЯ ДУМА ЧЕТВЕРТОГО С</w:t>
      </w:r>
      <w:r w:rsidRPr="007B3E33">
        <w:rPr>
          <w:rFonts w:ascii="Times New Roman" w:hAnsi="Times New Roman" w:cs="Times New Roman"/>
          <w:b/>
          <w:sz w:val="28"/>
          <w:szCs w:val="28"/>
        </w:rPr>
        <w:t>О</w:t>
      </w:r>
      <w:r w:rsidRPr="007B3E33">
        <w:rPr>
          <w:rFonts w:ascii="Times New Roman" w:hAnsi="Times New Roman" w:cs="Times New Roman"/>
          <w:b/>
          <w:sz w:val="28"/>
          <w:szCs w:val="28"/>
        </w:rPr>
        <w:t>ЗЫВА</w:t>
      </w: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33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33" w:rsidRPr="007B3E33" w:rsidRDefault="007B3E33" w:rsidP="007B3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>15.11.2013                                                                                                 № 32/261</w:t>
      </w: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>г. Уржум Кировской области</w:t>
      </w:r>
    </w:p>
    <w:p w:rsidR="007B3E33" w:rsidRPr="007B3E33" w:rsidRDefault="007B3E33" w:rsidP="007B3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E33" w:rsidRPr="007B3E33" w:rsidRDefault="007B3E33" w:rsidP="007B3E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3E33">
        <w:rPr>
          <w:rFonts w:ascii="Times New Roman" w:hAnsi="Times New Roman" w:cs="Times New Roman"/>
          <w:b/>
          <w:sz w:val="27"/>
          <w:szCs w:val="27"/>
        </w:rPr>
        <w:t>Об утверждении Порядка управления и распоряжения имуществом, н</w:t>
      </w:r>
      <w:r w:rsidRPr="007B3E33">
        <w:rPr>
          <w:rFonts w:ascii="Times New Roman" w:hAnsi="Times New Roman" w:cs="Times New Roman"/>
          <w:b/>
          <w:sz w:val="27"/>
          <w:szCs w:val="27"/>
        </w:rPr>
        <w:t>а</w:t>
      </w:r>
      <w:r w:rsidRPr="007B3E33">
        <w:rPr>
          <w:rFonts w:ascii="Times New Roman" w:hAnsi="Times New Roman" w:cs="Times New Roman"/>
          <w:b/>
          <w:sz w:val="27"/>
          <w:szCs w:val="27"/>
        </w:rPr>
        <w:t>ходящимся в муниципальной собственности муниципального образов</w:t>
      </w:r>
      <w:r w:rsidRPr="007B3E33">
        <w:rPr>
          <w:rFonts w:ascii="Times New Roman" w:hAnsi="Times New Roman" w:cs="Times New Roman"/>
          <w:b/>
          <w:sz w:val="27"/>
          <w:szCs w:val="27"/>
        </w:rPr>
        <w:t>а</w:t>
      </w:r>
      <w:r w:rsidRPr="007B3E33">
        <w:rPr>
          <w:rFonts w:ascii="Times New Roman" w:hAnsi="Times New Roman" w:cs="Times New Roman"/>
          <w:b/>
          <w:sz w:val="27"/>
          <w:szCs w:val="27"/>
        </w:rPr>
        <w:t xml:space="preserve">ния </w:t>
      </w:r>
      <w:proofErr w:type="spellStart"/>
      <w:r w:rsidRPr="007B3E33">
        <w:rPr>
          <w:rFonts w:ascii="Times New Roman" w:hAnsi="Times New Roman" w:cs="Times New Roman"/>
          <w:b/>
          <w:sz w:val="27"/>
          <w:szCs w:val="27"/>
        </w:rPr>
        <w:t>Уржумский</w:t>
      </w:r>
      <w:proofErr w:type="spellEnd"/>
      <w:r w:rsidRPr="007B3E33">
        <w:rPr>
          <w:rFonts w:ascii="Times New Roman" w:hAnsi="Times New Roman" w:cs="Times New Roman"/>
          <w:b/>
          <w:sz w:val="27"/>
          <w:szCs w:val="27"/>
        </w:rPr>
        <w:t xml:space="preserve"> муниципальный район Кировской области  </w:t>
      </w:r>
    </w:p>
    <w:p w:rsidR="007B3E33" w:rsidRPr="007B3E33" w:rsidRDefault="007B3E33" w:rsidP="007B3E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B3E33" w:rsidRPr="007B3E33" w:rsidRDefault="007B3E33" w:rsidP="007B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>В соответствии с пунктом 5 части 10 статьи 35 Федерального закона от 06.10.2003 №131-ФЗ «Об общих принципах организации местного сам</w:t>
      </w:r>
      <w:r w:rsidRPr="007B3E33">
        <w:rPr>
          <w:rFonts w:ascii="Times New Roman" w:hAnsi="Times New Roman" w:cs="Times New Roman"/>
          <w:sz w:val="27"/>
          <w:szCs w:val="27"/>
        </w:rPr>
        <w:t>о</w:t>
      </w:r>
      <w:r w:rsidRPr="007B3E33">
        <w:rPr>
          <w:rFonts w:ascii="Times New Roman" w:hAnsi="Times New Roman" w:cs="Times New Roman"/>
          <w:sz w:val="27"/>
          <w:szCs w:val="27"/>
        </w:rPr>
        <w:t>управления в Российской Федерации</w:t>
      </w:r>
      <w:proofErr w:type="gramStart"/>
      <w:r w:rsidRPr="007B3E33">
        <w:rPr>
          <w:rFonts w:ascii="Times New Roman" w:hAnsi="Times New Roman" w:cs="Times New Roman"/>
          <w:sz w:val="27"/>
          <w:szCs w:val="27"/>
        </w:rPr>
        <w:t>» ,</w:t>
      </w:r>
      <w:proofErr w:type="gramEnd"/>
      <w:r w:rsidRPr="007B3E33">
        <w:rPr>
          <w:rFonts w:ascii="Times New Roman" w:hAnsi="Times New Roman" w:cs="Times New Roman"/>
          <w:sz w:val="27"/>
          <w:szCs w:val="27"/>
        </w:rPr>
        <w:t xml:space="preserve"> статьей 23 Устава муниципального образования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муниципальный район  Кировской области, в целях совершенствования системы управления объектами муниципальной собс</w:t>
      </w:r>
      <w:r w:rsidRPr="007B3E33">
        <w:rPr>
          <w:rFonts w:ascii="Times New Roman" w:hAnsi="Times New Roman" w:cs="Times New Roman"/>
          <w:sz w:val="27"/>
          <w:szCs w:val="27"/>
        </w:rPr>
        <w:t>т</w:t>
      </w:r>
      <w:r w:rsidRPr="007B3E33">
        <w:rPr>
          <w:rFonts w:ascii="Times New Roman" w:hAnsi="Times New Roman" w:cs="Times New Roman"/>
          <w:sz w:val="27"/>
          <w:szCs w:val="27"/>
        </w:rPr>
        <w:t xml:space="preserve">венности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Уржумского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муниципального района Кировской области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</w:t>
      </w:r>
      <w:r w:rsidRPr="007B3E33">
        <w:rPr>
          <w:rFonts w:ascii="Times New Roman" w:hAnsi="Times New Roman" w:cs="Times New Roman"/>
          <w:sz w:val="27"/>
          <w:szCs w:val="27"/>
        </w:rPr>
        <w:t>м</w:t>
      </w:r>
      <w:r w:rsidRPr="007B3E33">
        <w:rPr>
          <w:rFonts w:ascii="Times New Roman" w:hAnsi="Times New Roman" w:cs="Times New Roman"/>
          <w:sz w:val="27"/>
          <w:szCs w:val="27"/>
        </w:rPr>
        <w:t>ская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районная Дума </w:t>
      </w:r>
      <w:r w:rsidRPr="007B3E33">
        <w:rPr>
          <w:rFonts w:ascii="Times New Roman" w:hAnsi="Times New Roman" w:cs="Times New Roman"/>
          <w:b/>
          <w:sz w:val="27"/>
          <w:szCs w:val="27"/>
        </w:rPr>
        <w:t>решила</w:t>
      </w:r>
      <w:r w:rsidRPr="007B3E33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B3E33" w:rsidRPr="007B3E33" w:rsidRDefault="007B3E33" w:rsidP="007B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>1. Утвердить «Порядок управления и распоряжения имуществом, нах</w:t>
      </w:r>
      <w:r w:rsidRPr="007B3E33">
        <w:rPr>
          <w:rFonts w:ascii="Times New Roman" w:hAnsi="Times New Roman" w:cs="Times New Roman"/>
          <w:sz w:val="27"/>
          <w:szCs w:val="27"/>
        </w:rPr>
        <w:t>о</w:t>
      </w:r>
      <w:r w:rsidRPr="007B3E33">
        <w:rPr>
          <w:rFonts w:ascii="Times New Roman" w:hAnsi="Times New Roman" w:cs="Times New Roman"/>
          <w:sz w:val="27"/>
          <w:szCs w:val="27"/>
        </w:rPr>
        <w:t xml:space="preserve">дящимся в муниципальной </w:t>
      </w:r>
      <w:proofErr w:type="gramStart"/>
      <w:r w:rsidRPr="007B3E33">
        <w:rPr>
          <w:rFonts w:ascii="Times New Roman" w:hAnsi="Times New Roman" w:cs="Times New Roman"/>
          <w:sz w:val="27"/>
          <w:szCs w:val="27"/>
        </w:rPr>
        <w:t>собственности  муниципального</w:t>
      </w:r>
      <w:proofErr w:type="gramEnd"/>
      <w:r w:rsidRPr="007B3E33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</w:t>
      </w:r>
      <w:r w:rsidRPr="007B3E33">
        <w:rPr>
          <w:rFonts w:ascii="Times New Roman" w:hAnsi="Times New Roman" w:cs="Times New Roman"/>
          <w:sz w:val="27"/>
          <w:szCs w:val="27"/>
        </w:rPr>
        <w:t>р</w:t>
      </w:r>
      <w:r w:rsidRPr="007B3E33">
        <w:rPr>
          <w:rFonts w:ascii="Times New Roman" w:hAnsi="Times New Roman" w:cs="Times New Roman"/>
          <w:sz w:val="27"/>
          <w:szCs w:val="27"/>
        </w:rPr>
        <w:t>жумский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муниципальный район Кировской области в новой редакции. Пр</w:t>
      </w:r>
      <w:r w:rsidRPr="007B3E33">
        <w:rPr>
          <w:rFonts w:ascii="Times New Roman" w:hAnsi="Times New Roman" w:cs="Times New Roman"/>
          <w:sz w:val="27"/>
          <w:szCs w:val="27"/>
        </w:rPr>
        <w:t>и</w:t>
      </w:r>
      <w:r w:rsidRPr="007B3E33">
        <w:rPr>
          <w:rFonts w:ascii="Times New Roman" w:hAnsi="Times New Roman" w:cs="Times New Roman"/>
          <w:sz w:val="27"/>
          <w:szCs w:val="27"/>
        </w:rPr>
        <w:t>лагается.</w:t>
      </w:r>
    </w:p>
    <w:p w:rsidR="007B3E33" w:rsidRPr="007B3E33" w:rsidRDefault="007B3E33" w:rsidP="007B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 xml:space="preserve">2. Признать утратившим силу решения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Уржумской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районной Думы:</w:t>
      </w:r>
    </w:p>
    <w:p w:rsidR="007B3E33" w:rsidRPr="007B3E33" w:rsidRDefault="007B3E33" w:rsidP="007B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 xml:space="preserve">2.1. от 30.10.2009 №35/427 О «Порядке управления и распоряжения имуществом, находящимся в муниципальной собственности муниципального </w:t>
      </w:r>
      <w:proofErr w:type="gramStart"/>
      <w:r w:rsidRPr="007B3E33">
        <w:rPr>
          <w:rFonts w:ascii="Times New Roman" w:hAnsi="Times New Roman" w:cs="Times New Roman"/>
          <w:sz w:val="27"/>
          <w:szCs w:val="27"/>
        </w:rPr>
        <w:t>обр</w:t>
      </w:r>
      <w:r w:rsidRPr="007B3E33">
        <w:rPr>
          <w:rFonts w:ascii="Times New Roman" w:hAnsi="Times New Roman" w:cs="Times New Roman"/>
          <w:sz w:val="27"/>
          <w:szCs w:val="27"/>
        </w:rPr>
        <w:t>а</w:t>
      </w:r>
      <w:r w:rsidRPr="007B3E33">
        <w:rPr>
          <w:rFonts w:ascii="Times New Roman" w:hAnsi="Times New Roman" w:cs="Times New Roman"/>
          <w:sz w:val="27"/>
          <w:szCs w:val="27"/>
        </w:rPr>
        <w:t xml:space="preserve">зования 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proofErr w:type="gramEnd"/>
      <w:r w:rsidRPr="007B3E33">
        <w:rPr>
          <w:rFonts w:ascii="Times New Roman" w:hAnsi="Times New Roman" w:cs="Times New Roman"/>
          <w:sz w:val="27"/>
          <w:szCs w:val="27"/>
        </w:rPr>
        <w:t xml:space="preserve"> муниципальный район Кировской области»,</w:t>
      </w:r>
    </w:p>
    <w:p w:rsidR="007B3E33" w:rsidRPr="007B3E33" w:rsidRDefault="007B3E33" w:rsidP="007B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>2.2. от 30.03.2010 № 40/466 «О внесении изменений в «Порядок упра</w:t>
      </w:r>
      <w:r w:rsidRPr="007B3E33">
        <w:rPr>
          <w:rFonts w:ascii="Times New Roman" w:hAnsi="Times New Roman" w:cs="Times New Roman"/>
          <w:sz w:val="27"/>
          <w:szCs w:val="27"/>
        </w:rPr>
        <w:t>в</w:t>
      </w:r>
      <w:r w:rsidRPr="007B3E33">
        <w:rPr>
          <w:rFonts w:ascii="Times New Roman" w:hAnsi="Times New Roman" w:cs="Times New Roman"/>
          <w:sz w:val="27"/>
          <w:szCs w:val="27"/>
        </w:rPr>
        <w:t>ления и распоряжения имуществом, находящимся в муниципальной собс</w:t>
      </w:r>
      <w:r w:rsidRPr="007B3E33">
        <w:rPr>
          <w:rFonts w:ascii="Times New Roman" w:hAnsi="Times New Roman" w:cs="Times New Roman"/>
          <w:sz w:val="27"/>
          <w:szCs w:val="27"/>
        </w:rPr>
        <w:t>т</w:t>
      </w:r>
      <w:r w:rsidRPr="007B3E33">
        <w:rPr>
          <w:rFonts w:ascii="Times New Roman" w:hAnsi="Times New Roman" w:cs="Times New Roman"/>
          <w:sz w:val="27"/>
          <w:szCs w:val="27"/>
        </w:rPr>
        <w:t xml:space="preserve">венности муниципального </w:t>
      </w:r>
      <w:proofErr w:type="gramStart"/>
      <w:r w:rsidRPr="007B3E33">
        <w:rPr>
          <w:rFonts w:ascii="Times New Roman" w:hAnsi="Times New Roman" w:cs="Times New Roman"/>
          <w:sz w:val="27"/>
          <w:szCs w:val="27"/>
        </w:rPr>
        <w:t>обр</w:t>
      </w:r>
      <w:r w:rsidRPr="007B3E33">
        <w:rPr>
          <w:rFonts w:ascii="Times New Roman" w:hAnsi="Times New Roman" w:cs="Times New Roman"/>
          <w:sz w:val="27"/>
          <w:szCs w:val="27"/>
        </w:rPr>
        <w:t>а</w:t>
      </w:r>
      <w:r w:rsidRPr="007B3E33">
        <w:rPr>
          <w:rFonts w:ascii="Times New Roman" w:hAnsi="Times New Roman" w:cs="Times New Roman"/>
          <w:sz w:val="27"/>
          <w:szCs w:val="27"/>
        </w:rPr>
        <w:t xml:space="preserve">зования 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proofErr w:type="gramEnd"/>
      <w:r w:rsidRPr="007B3E33">
        <w:rPr>
          <w:rFonts w:ascii="Times New Roman" w:hAnsi="Times New Roman" w:cs="Times New Roman"/>
          <w:sz w:val="27"/>
          <w:szCs w:val="27"/>
        </w:rPr>
        <w:t xml:space="preserve"> муниципальный район Кировской области» утвержденный решением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Уржумской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районной Думы от30.10.2009  №35/427</w:t>
      </w:r>
    </w:p>
    <w:p w:rsidR="007B3E33" w:rsidRPr="007B3E33" w:rsidRDefault="007B3E33" w:rsidP="007B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>3. Контроль за исполнением настоящего решения возложить на пост</w:t>
      </w:r>
      <w:r w:rsidRPr="007B3E33">
        <w:rPr>
          <w:rFonts w:ascii="Times New Roman" w:hAnsi="Times New Roman" w:cs="Times New Roman"/>
          <w:sz w:val="27"/>
          <w:szCs w:val="27"/>
        </w:rPr>
        <w:t>о</w:t>
      </w:r>
      <w:r w:rsidRPr="007B3E33">
        <w:rPr>
          <w:rFonts w:ascii="Times New Roman" w:hAnsi="Times New Roman" w:cs="Times New Roman"/>
          <w:sz w:val="27"/>
          <w:szCs w:val="27"/>
        </w:rPr>
        <w:t xml:space="preserve">янную депутатскую комиссию </w:t>
      </w:r>
      <w:proofErr w:type="spellStart"/>
      <w:r w:rsidRPr="007B3E33">
        <w:rPr>
          <w:rFonts w:ascii="Times New Roman" w:hAnsi="Times New Roman" w:cs="Times New Roman"/>
          <w:sz w:val="27"/>
          <w:szCs w:val="27"/>
        </w:rPr>
        <w:t>Уржумской</w:t>
      </w:r>
      <w:proofErr w:type="spellEnd"/>
      <w:r w:rsidRPr="007B3E33">
        <w:rPr>
          <w:rFonts w:ascii="Times New Roman" w:hAnsi="Times New Roman" w:cs="Times New Roman"/>
          <w:sz w:val="27"/>
          <w:szCs w:val="27"/>
        </w:rPr>
        <w:t xml:space="preserve"> районной Думы по экономике, бюджету и налогам.   </w:t>
      </w:r>
    </w:p>
    <w:p w:rsidR="007B3E33" w:rsidRPr="007B3E33" w:rsidRDefault="007B3E33" w:rsidP="007B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3E33">
        <w:rPr>
          <w:rFonts w:ascii="Times New Roman" w:hAnsi="Times New Roman" w:cs="Times New Roman"/>
          <w:sz w:val="27"/>
          <w:szCs w:val="27"/>
        </w:rPr>
        <w:t>4.  Решение вступает в с</w:t>
      </w:r>
      <w:r w:rsidRPr="007B3E33">
        <w:rPr>
          <w:rFonts w:ascii="Times New Roman" w:hAnsi="Times New Roman" w:cs="Times New Roman"/>
          <w:sz w:val="27"/>
          <w:szCs w:val="27"/>
        </w:rPr>
        <w:t>и</w:t>
      </w:r>
      <w:r w:rsidRPr="007B3E33">
        <w:rPr>
          <w:rFonts w:ascii="Times New Roman" w:hAnsi="Times New Roman" w:cs="Times New Roman"/>
          <w:sz w:val="27"/>
          <w:szCs w:val="27"/>
        </w:rPr>
        <w:t>лу с момента его принятия.</w:t>
      </w:r>
    </w:p>
    <w:p w:rsidR="007B3E33" w:rsidRPr="007B3E33" w:rsidRDefault="007B3E33" w:rsidP="007B3E3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B3E33">
        <w:rPr>
          <w:rFonts w:ascii="Times New Roman" w:hAnsi="Times New Roman" w:cs="Times New Roman"/>
          <w:b/>
          <w:sz w:val="27"/>
          <w:szCs w:val="27"/>
        </w:rPr>
        <w:t xml:space="preserve">Глава          </w:t>
      </w:r>
      <w:proofErr w:type="spellStart"/>
      <w:r w:rsidRPr="007B3E33">
        <w:rPr>
          <w:rFonts w:ascii="Times New Roman" w:hAnsi="Times New Roman" w:cs="Times New Roman"/>
          <w:b/>
          <w:sz w:val="27"/>
          <w:szCs w:val="27"/>
        </w:rPr>
        <w:t>Уржумского</w:t>
      </w:r>
      <w:proofErr w:type="spellEnd"/>
    </w:p>
    <w:p w:rsidR="007B3E33" w:rsidRPr="007B3E33" w:rsidRDefault="007B3E33" w:rsidP="007B3E3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B3E33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           </w:t>
      </w:r>
      <w:proofErr w:type="spellStart"/>
      <w:r w:rsidRPr="007B3E33">
        <w:rPr>
          <w:rFonts w:ascii="Times New Roman" w:hAnsi="Times New Roman" w:cs="Times New Roman"/>
          <w:b/>
          <w:sz w:val="27"/>
          <w:szCs w:val="27"/>
        </w:rPr>
        <w:t>В.В.Силин</w:t>
      </w:r>
      <w:proofErr w:type="spellEnd"/>
    </w:p>
    <w:p w:rsidR="007B3E33" w:rsidRDefault="0099748D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99748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              </w:t>
      </w:r>
    </w:p>
    <w:p w:rsidR="007B3E33" w:rsidRDefault="007B3E33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7B3E33" w:rsidRDefault="007B3E33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7B3E33" w:rsidRDefault="007B3E33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7B3E33" w:rsidRDefault="007B3E33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99748D" w:rsidRPr="0099748D" w:rsidRDefault="0099748D" w:rsidP="007B3E3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bookmarkStart w:id="0" w:name="_GoBack"/>
      <w:bookmarkEnd w:id="0"/>
      <w:r w:rsidRPr="0099748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УТВЕРЖДЕН</w:t>
      </w:r>
    </w:p>
    <w:p w:rsidR="0099748D" w:rsidRPr="0099748D" w:rsidRDefault="0099748D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9748D" w:rsidRPr="0099748D" w:rsidRDefault="0099748D" w:rsidP="009974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48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Решением </w:t>
      </w:r>
      <w:proofErr w:type="spellStart"/>
      <w:r w:rsidRPr="0099748D">
        <w:rPr>
          <w:rFonts w:ascii="Times New Roman" w:eastAsia="Times New Roman" w:hAnsi="Times New Roman" w:cs="Times New Roman"/>
          <w:kern w:val="1"/>
          <w:sz w:val="24"/>
          <w:szCs w:val="24"/>
        </w:rPr>
        <w:t>Уржумской</w:t>
      </w:r>
      <w:proofErr w:type="spellEnd"/>
      <w:r w:rsidRPr="0099748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районной Думы</w:t>
      </w:r>
    </w:p>
    <w:p w:rsidR="0099748D" w:rsidRPr="0099748D" w:rsidRDefault="0099748D" w:rsidP="009974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48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от </w:t>
      </w:r>
      <w:proofErr w:type="gramStart"/>
      <w:r w:rsidRPr="0099748D">
        <w:rPr>
          <w:rFonts w:ascii="Times New Roman" w:eastAsia="Times New Roman" w:hAnsi="Times New Roman" w:cs="Times New Roman"/>
          <w:kern w:val="1"/>
          <w:sz w:val="24"/>
          <w:szCs w:val="24"/>
        </w:rPr>
        <w:t>15.11.2013  №</w:t>
      </w:r>
      <w:proofErr w:type="gramEnd"/>
      <w:r w:rsidRPr="0099748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32/261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" w:name="Par37"/>
      <w:bookmarkEnd w:id="1"/>
      <w:r w:rsidRPr="0099748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/>
        </w:rPr>
        <w:t>ПОРЯДОК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/>
        </w:rPr>
        <w:t>УПРАВЛЕНИЯ И РАСПОРЯЖЕНИЯ ИМУЩЕСТВОМ, НАХОДЯЩИМСЯ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/>
        </w:rPr>
        <w:t>В МУНИЦИПАЛЬНОЙ СОБСТВЕННОСТИ МУНИЦИПАЛЬНОГО ОБРАЗОВАНИЯ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/>
        </w:rPr>
        <w:t>УРЖУМСКИЙ МУНИЦИПАЛЬНЫЙ РАЙОН КИРОВСКОЙ ОБЛАСТИ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" w:name="Par42"/>
      <w:bookmarkEnd w:id="2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3" w:name="Par44"/>
      <w:bookmarkEnd w:id="3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1. Общие положения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Настоящий "Порядок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области" (далее по тексту - Порядок) регулирует в соответствии с </w:t>
      </w:r>
      <w:hyperlink r:id="rId5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Конституцией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Российской Федерации, </w:t>
      </w:r>
      <w:hyperlink r:id="rId6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законодательством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Российской Федерации, </w:t>
      </w:r>
      <w:hyperlink r:id="rId7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участие органов местного самоуправления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гражданско-правовых отношениях при реализации правомочий собственника и определяет компетенцию этих органов в сфере управления имуществом, находящимся в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с учетом особенностей управления отдельными видами объектов.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Особенности управления объектами, не относящимися к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устанавливаются соответствующим федеральным законодательством и законодательством Кировской области.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3. Настоящий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порядок  не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регулирует порядок представления объектов муниципального жилищного фонда по договору социального найма и их приватизации, гражданами занимающими муниципальные жилые помещения 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4" w:name="Par49"/>
      <w:bookmarkEnd w:id="4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2. Понятия и термины, используемые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в настоящем Порядке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Понятия и термины, используемые в настоящем Порядке, принимаются в значениях, определяемых законодательством Российской Федерации.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5" w:name="Par70"/>
      <w:bookmarkEnd w:id="5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3. Система нормативных правовых актов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в сфере управления и распоряжения муниципальной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собственностью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муниципальный район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Система нормативных правовых актов по вопросам управления и распоряжения муниципальной собственностью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состоит из </w:t>
      </w:r>
      <w:hyperlink r:id="rId8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Конституции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Российской Федерации, федеральных законов,  законов Кировской области, </w:t>
      </w:r>
      <w:hyperlink r:id="rId9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Устава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области, настоящего Порядка, решений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 и постановлений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6" w:name="Par80"/>
      <w:bookmarkStart w:id="7" w:name="Par77"/>
      <w:bookmarkEnd w:id="6"/>
      <w:bookmarkEnd w:id="7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4. Состав объектов муниципальной собственности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C0504D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В собственности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в соответствии с действующим законодательством Российской Федерации может находиться: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имущество, указанное в части 3 статьи 50 Федерального закона от 06.10.2003 №131-ФЗ «Об общих принципах организации местного самоуправления в Российской Федерации» и предназначенное для решения вопросов местного значения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а также имущество, предназначенное для осуществления  отдельных полномочий органов местного самоуправления , переданных им в порядке, предусмотренном частью 4  статьи 15 Федерального закона от 06.10.2003 №131-ФЗ «Об общих принципах организации местного самоуправления в Российской Федерации» 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4) имущество, необходимое для решения вопросов, право решения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которых  предоставлено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органам местного самоуправления федеральными законами и которые не отнесены к вопросам местного значения».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8" w:name="Par112"/>
      <w:bookmarkEnd w:id="8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5. Право муниципальной собственности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Имущество, находящееся в муниципальной собственности, закрепляется за муниципальными унитарными предприятиями, муниципальными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учреждениями  на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праве хозяйственного ведения и оперативного управления.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Средства бюджета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и иное муниципальное имущество района, не закрепленное за муниципальными унитарными предприятиями, и муниципальными учреждениями, составляют казенное имущество (казну).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Имущество, входящее в состав муниципальной казны, подлежит учету в Реестре, а также бюджетному учету в соответствии с законодательством Российской Федерации.</w:t>
      </w:r>
    </w:p>
    <w:p w:rsidR="0099748D" w:rsidRPr="0099748D" w:rsidRDefault="0099748D" w:rsidP="0099748D">
      <w:pPr>
        <w:tabs>
          <w:tab w:val="left" w:pos="567"/>
        </w:tabs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9" w:name="Par118"/>
      <w:bookmarkEnd w:id="9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6. Реестр объектов собственности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Реестр объектов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- это перечень принадлежащих ему объектов муниципальной собственности.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Реестр объектов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ведет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соответствии с действующим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 xml:space="preserve">3. Учету в Реестре подлежит: недвижимое имущество,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 которых принадлежат </w:t>
      </w:r>
      <w:proofErr w:type="spellStart"/>
      <w:r w:rsidRPr="0099748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>Уржумскому</w:t>
      </w:r>
      <w:proofErr w:type="spellEnd"/>
      <w:r w:rsidRPr="0099748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 xml:space="preserve"> муниципальному району, иные юридические лица, учредителем (участником) которых является </w:t>
      </w:r>
      <w:proofErr w:type="spellStart"/>
      <w:r w:rsidRPr="0099748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 xml:space="preserve"> муниципальный район, а так же  движимое имущество, акции, доли (вклады) в уставном (складочном) капитале хозяйственного общества или товарищества либо иное не относящееся к недвижимому имуществу, стоимость которого превышает 100 тыс. рублей,  а так же  особо ценное движимое имущество закрепленное за автономными и бюджетными муниципальными учреждениями и определенное в соответствии с </w:t>
      </w:r>
      <w:r w:rsidRPr="0099748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lastRenderedPageBreak/>
        <w:t>Федеральным законом  от 03.11.2006  № 174 – ФЗ «Об автономных учреждениях» и Федеральным законом от 12.01.1996 № 7 – ФЗ «О некоммерческих организациях».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0" w:name="Par128"/>
      <w:bookmarkStart w:id="11" w:name="Par125"/>
      <w:bookmarkEnd w:id="10"/>
      <w:bookmarkEnd w:id="11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7. Содержание, цели и задачи управления и распоряжения собственностью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1.  Управление и распоряжение муниципальным имуществом включает: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1) формирование и учет муниципального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2) управление и распоряжение имуществом, составляющим муниципальную казну;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3) управление и распоряжение земельными участками;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4) управление пакетами акций (долями) в уставных капиталах хозяйственных обществ, находящимися в собственности муниципального образования муниципального образования </w:t>
      </w:r>
      <w:proofErr w:type="spellStart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Уржумского</w:t>
      </w:r>
      <w:proofErr w:type="spellEnd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муниципального района Кировской области;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5) управление и распоряжение движимым и недвижимым имуществом, в том числе</w:t>
      </w: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</w:t>
      </w: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приватизация, передача в аренду,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6) управление муниципальными унитарными предприятиями и муниципальными учреждениями;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7) контроль за использованием муниципального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8) защиту права муниципальной собственности.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</w:t>
      </w: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      2.Целями и задачами управления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являются: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воспроизводство и рост ресурсов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совершенствование структуры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3) увеличение доходов бюджета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от использования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вовлечение в гражданский оборот максимального количества объектов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5) обеспечение экономической, технологической и экологической безопасности;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6) обеспечение занятости населения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7) рост материального благосостояния населения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8) эффективное использование промышленного потенциала муниципальных предприятий и хозяйственных обществ с участием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повышение их конкурентоспособности;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9) стимулирование негосударственного сектора экономики.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3. Основания приобретения и прекращения права муниципальной собственности устанавливаются </w:t>
      </w:r>
      <w:proofErr w:type="gramStart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действующим  законодательством</w:t>
      </w:r>
      <w:proofErr w:type="gramEnd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2" w:name="Par143"/>
      <w:bookmarkEnd w:id="12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8. Планирование управления и распоряжения собственностью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Формирование и развитие муниципальной собственности осуществляется на основе программы управления и распоряжения муниципальной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которая определяет основные направления, цели, приоритеты формирования и использования муниципальной собственности, в том числе при создании, реорганизации и ликвидации муниципальных предприятий, муниципальных учреждений, приобретении и отчуждении акций, использование иного муниципального имущества.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lastRenderedPageBreak/>
        <w:t>Программа  разрабатывается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и утверждается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процессе подготовки проекта бюджета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на соответствующий финансовый год (соответствующий финансовый год и плановый период).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2. Программа управления муниципальной собственностью включает в себя: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показатели социально-экономической эффективности использования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2) критерии определения целесообразности и потенциальной эффективности приобретения в собственность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пакетов акций, объектов недвижимости, использования имущества в качестве вклада при создании акционерных обществ;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3) перечень сфер производственной и иных видов деятельности, в которых целесообразно дополнительное создание предприятий, учреждений, организаций с использованием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а также приобретение отдельных объектов недвижимости;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мероприятия по повышению доходов от использования муниципального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5) основные виды и предполагаемый размер доходов от использования объектов муниципальной собственности, в том числе доходов от арендной платы, отчислений от прибыли муниципальных предприятий, дивидендов и процентов по ценным бумагам, находящимся в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6) проведение конкурсов, аукционов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муниципальным имуществом, не закрепленным на праве хозяйственного ведения или оперативного управления;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7) виды имущества, которое предполагается приобрести в муниципальную собственность, включая ценные бумаги и имущественные права;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8) объекты муниципальной собственности, подлежащие приватизации в соответствии с федеральным законодательством, в том числе муниципальные предприятия,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подлежащие  преобразованию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в открытые акционерные общества, находящиеся в муниципальной собственности акции образованных в процессе приватизации открытых акционерных обществ, подлежащие продаже, муниципальное казенное имущество, которое предполагается внести в качестве вклада в уставный капитал хозяйственных обществ.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3" w:name="Par163"/>
      <w:bookmarkStart w:id="14" w:name="Par159"/>
      <w:bookmarkEnd w:id="13"/>
      <w:bookmarkEnd w:id="14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Статья 9. Компетенция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В сфере управления и распоряжения муниципальной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Уржумская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районная Дума в соответствии с </w:t>
      </w:r>
      <w:hyperlink r:id="rId10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имеет следующие полномочия: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определяет Порядок управления и распоряжения имуществом, находящимся в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в том числе акциями (долями) в уставных капиталах хозяйственных обществ, а также контроль за соблюдением данного Порядка;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осуществляет контроль за использованием муниципального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3) осуществляет предварительный, текущий и последующий контроль за составлением и исполнением бюджета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4) поручает контрольно-счетной комиссии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проведение проверок по вопросам управления и распоряжения объектами муниципальной собственности.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5) принимает решение о создании некоммерческих организаций в форме автономных некоммерческих организаций и фондов;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lastRenderedPageBreak/>
        <w:t>6) определяет Порядок принятия решений о создании, реорганизации и ликвидации муниципальных предприятий;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7) заслушивает отчеты руководителей о деятельности муниципальных предприятий и учреждений по мере необходимости;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8) дает согласие муниципальным предприятиям на совершение: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крупных сделок, связанных с отчуждением или возможностью отчуждения прямо или косвенно недвижимого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сделок, в отношении которых имеется заинтересованность;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сделок, связанных с предоставлением займов, поручительств, получением банковских гарантий, иных сделок, в качестве обеспечения по которым предоставляется недвижимое имущество, закрепленное за муниципальными предприятиями на праве хозяйственного ведения, оперативного управления;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иных сделок, создающих возможность утраты недвижимого имущества, закрепленного за муниципальными предприятиями;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сделок по распоряжению вкладами (долями) в уставном (складочном) капитале хозяйственных товариществ и обществ, а также принадлежащими им акциями;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9) дает согласие муниципальным унитарным предприятиям на участие в коммерческих и некоммерческих организациях;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10) дает согласие на принятие в муниципальную собственность имущественного комплекса;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11) принимает решения по вопросам отчуждения, передачи в безвозмездное пользование и залог объектов недвижимости, находящихся в муниципальной собственности;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12) дает согласие на участие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уставных капиталах закрытых акционерных обществ и обществ с ограниченной ответственностью;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13) определяет порядок установления тарифов на услуги муниципальных предприятий и учреждений, выполнения работ, за исключением случаев, предусмотренных Федеральными законами;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14) дает согласие на списание недвижимого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15) определяет </w:t>
      </w:r>
      <w:hyperlink r:id="rId11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порядок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передачи в аренду муниципального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16) определяет </w:t>
      </w:r>
      <w:hyperlink r:id="rId12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Порядок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и условия приватизации муниципального имущества в соответствии с федеральным законодательством;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5" w:name="Par188"/>
      <w:bookmarkEnd w:id="15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6" w:name="Par201"/>
      <w:bookmarkEnd w:id="16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10. Компетенция администрации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В сфере управления и распоряжения муниципальной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на основе и в пределах, установленных федеральными законами, </w:t>
      </w:r>
      <w:hyperlink r:id="rId13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и настоящим Порядком: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принимает решения о создании, реорганизации и ликвидации муниципальных предприятий, в соответствии с "Порядком создания, реорганизации и ликвидации муниципальных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предприятий  в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муниципальном образовании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области, а также участия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в хозяйственных обществах", утвержденным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2) вносит предложения в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Уржумскую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районную Думу об участии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уставных капиталах закрытых акционерных обществ и обществ с ограниченной ответственностью, предлагает величину и вид имущественного вклада;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3) вносит предложения в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Уржумскую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районную Думу по вопросам прекращения права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на недвижимое имущество, кроме случаев, предусмотренных федеральными законами;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4) принимает решения и осуществляет действия по вопросам приобретения и прекращения права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на имущество, за исключением случаев, предусмотренных федеральным законодательством, законодательством Кировской области и настоящим Порядком;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5) дает поручения отраслевым (функциональным) органам и структурным подразделениям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по вопросам управления и распоряжения муниципальной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соответствии с настоящим Порядком;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6) назначает представителей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хозяйственных обществах с участием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Если представителем назначается лицо, не являющееся муниципальным служащим, заключает с ним гражданско-правовой договор;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7) в порядке, установленном действующим законодательством, правовыми актами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и настоящим Порядком, принимает решения о наделении муниципальных предприятий и муниципальных учреждений имуществом и изъятии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8) утверждает программы управления и распоряжения муниципальным имуществом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9) определяет Порядок проведения аттестации руководителей муниципальных предприятий;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10) устанавливает Порядок и сроки отчета руководителей муниципальных предприятий;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11) определяет Перечень документов, представляемых вместе с бухгалтерской отчетностью муниципальных предприятий;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12)  определяет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13) принимает в пределах своей компетенции нормативно-правовые акты, направленные на реализацию решений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 и задач управления и распоряжения муниципальным имуществом;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14) заключает от имени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сделки в отношении муниципального имущества в пределах полномочий, предусмотренных </w:t>
      </w:r>
      <w:hyperlink r:id="rId14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и настоящим Порядком;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15) утверждает уставы муниципальных предприятий и муниципальных учреждений в соответствии с действующим законодательством;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16) определяет основные цели и предметы деятельности муниципальных предприятий;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17) назначает руководителей муниципальных предприятий и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муниципальных  учреждений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, заключает с ними срочные трудовые договоры и контролирует их деятельность;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18) принимает решение о списании муниципального имущества, за исключением недвижимого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19) утверждает Порядок определения величины арендной платы за использование муниципального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20) принимает решение о проведении аудиторских проверок муниципальных предприятий, утверждает аудитора и определяет размер его оплаты;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21) осуществляет иные полномочия в соответствии с федеральным и законодательством Кировской области, </w:t>
      </w:r>
      <w:hyperlink r:id="rId15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7" w:name="Par228"/>
      <w:bookmarkEnd w:id="17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11. Компетенция Контрольно-счетной комиссии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Контрольно-счетная комиссия муниципального образования </w:t>
      </w:r>
      <w:proofErr w:type="spellStart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Уржумского</w:t>
      </w:r>
      <w:proofErr w:type="spellEnd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муниципального района Кировской области осуществляет контроль: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  за соблюдением установленного порядка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Уржумского</w:t>
      </w:r>
      <w:proofErr w:type="spellEnd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муниципального района Кировской области в том числе охраняемыми результатами интеллектуальной деятельности и средствами индивидуализации, принадлежащими муниципальному образованию.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2. за эффективностью использования имущества, находящегося в собственности муниципального образования </w:t>
      </w:r>
      <w:proofErr w:type="spellStart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>Уржумский</w:t>
      </w:r>
      <w:proofErr w:type="spellEnd"/>
      <w:r w:rsidRPr="00997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муниципальный район Кировской области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12. Уполномоченные органы по управлению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муниципальной собственностью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Уполномоченными органами по управлению муниципальной собственностью являются: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отраслевые (функциональные) органы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муниципальные унитарные предприятия, муниципальные учреждения.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C0504D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8" w:name="Par236"/>
      <w:bookmarkEnd w:id="18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13. Способы реализации полномочий по управлению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собственностью администрацией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Полномочия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подготовка правовых актов использования муниципальной собственности района в пределах полномочий, определенных </w:t>
      </w:r>
      <w:hyperlink r:id="rId16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и инициирование принятия нормативных актов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2) постановка целей и задач перед организацией, владеющей муниципальной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3) непосредственное использование объектов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4) делегирование права управления муниципальной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Непосредственное использование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объектов муниципальной собственности осуществляется путем: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приобретения и передачи имущества в процессе разграничения собственности на федеральную, областную и муниципальную;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передачи имущества в доверительное управление (траст);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3) передачи имущества в аренду;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участия в совместной деятельности;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5) закрепления имущества за муниципальными предприятиями и учреждениями на праве хозяйственного ведения и оперативного управления;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6) защиты имущественных интересов в ходе процедур несостоятельности (банкротства);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7) расчетов по обязательствам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перед другими участниками отношений, регулируемых гражданским законодательством;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8) контрольно-ревизионных функций, связанных с учетом и анализом эффективности использования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9) защиты имущественных прав, в том числе в судебном порядке.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19" w:name="Par255"/>
      <w:bookmarkEnd w:id="19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14. Полномочия отраслевых (функциональных) органов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администрации </w:t>
      </w:r>
      <w:proofErr w:type="spellStart"/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 муниципального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района по управлению муниципальным             имуществом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Полномочия отраслевых (функциональных) органов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по вопросам управления муниципальной собственностью определяются положениями о них, утвержденными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0" w:name="Par262"/>
      <w:bookmarkEnd w:id="20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1" w:name="Par269"/>
      <w:bookmarkEnd w:id="21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15. Заключение и исполнение сделок в отношении муниципального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Орган, принявший решение о заключении сделки, непосредственно вступает в отношения по поводу ее заключения, если иное не предусмотрено нормативными актами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В случаях и в порядке, предусмотренных нормативными актами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Думы, полномочия по заключению сделки могут быть возложены на граждан и юридических лиц на основании доверенности, выданной главой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         3. Муниципальные унитарные предприятия,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муниципальные  учреждения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принимают решения о заключении сделок в отношении муниципального имущества в пределах полномочий, определенных учредительными документами.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         4. При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недостижении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соглашения предполагаемыми участниками по всем существенным условиям сделки орган, заключающий сделку, обязан уведомить об этом орган, принявший решение о ее заключении.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2" w:name="Par276"/>
      <w:bookmarkEnd w:id="22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          5.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отраслевые (функциональные) органы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физические лица, заключившие гражданско-правовую сделку от имени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являются непосредственными ее исполнителями.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6. Ответственность за исполнение сделки возлагается на ее исполнителей в соответствии с действующим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3" w:name="Par281"/>
      <w:bookmarkEnd w:id="23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16. Принятие решения в случаях изменения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условий сделок, их расторжения, перемены лиц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в обязательствах и прекращения сделок по основаниям,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связанным с ненадлежащим исполнением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Если в процессе исполнения сделок возникает необходимость в изменении условий заключенных сделок, их расторжении, перемене лиц в обязательстве либо прекращении обязательств по основаниям, связанным с ненадлежащим исполнением, то от имени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соответствующих гражданско-правовых отношениях выступают лица, заключившие сделку, если иное не предусмотрено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2. Изменение условий договора не должно ухудшать условия, оговоренные в решении органа, давшего согласие (разрешение) на заключение сделки.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4" w:name="Par289"/>
      <w:bookmarkEnd w:id="24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17. Гражданско-правовая ответственность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отвечает по своим обязательствам находящимися в ее распоряжении денежными средствами, выделенными на содержание муниципального учреждения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не отвечает по долгам муниципальных предприятий, кроме случаев, когда их несостоятельность (банкротство) вызвана неправомерными действиями представителей собственника. В последнем случае администрация отвечает по обязательствам предприятий при недостаточности у них средств для удовлетворения требований кредиторов на условиях субсидиарной ответственности перед кредитором наряду с основным должником.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5" w:name="Par295"/>
      <w:bookmarkEnd w:id="25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6" w:name="Par298"/>
      <w:bookmarkEnd w:id="26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18. Приобретение имущества в собственность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Решение о приобретении в муниципальную собственность имущественных комплексов предприятий, учреждений и организаций в процессе разграничения собственности принимается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Думой, а в отношении другого имущества (в том числе зачисляемого в муниципальную казну) принимается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В качестве представителя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по договорам купли-продажи, безвозмездной передачи и мены имущества, зачисляемого в муниципальную казну, выступает глава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если иное не предусмотрено правовым актом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2. Решения о приобретении имущества муниципальными учреждениями принимаются ими самостоятельно в пределах утвержденной сметы расходов.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Имущество, приобретенное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муниципальными  учреждениями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за счет средств, выделяемых по смете, поступает в их оперативное управление в порядке, установленном законодательством Российской Федерации.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3. Решения о приобретении имущества муниципальными предприятиями, в том числе по договорам купли-продажи, безвозмездной передачи имущества и мены, принимаются ими самостоятельно в соответствии с законодательством РФ.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Имущество, приобретаемое по договорам купли-продажи, безвозмездной передачи и мены муниципальными предприятиями, поступает в их хозяйственное ведение, оперативное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управление  в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порядке, установленном федеральным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4. При завещании имущества физическими лицами в пользу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от имени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в наследственных отношениях выступает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соответствии с ее компетенцией.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7" w:name="Par309"/>
      <w:bookmarkEnd w:id="27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19. Отчуждение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Возмездное (безвозмездное) отчуждение в собственность юридических и физических лиц объектов муниципальной собственности, составляющих казну и относящихся к объектам приватизации, осуществляется по решению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 в соответствии с гражданским законодательством, законодательством Российской Федерации о приватизации, </w:t>
      </w:r>
      <w:hyperlink r:id="rId17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Уставом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 и нормативными правовыми актами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Сделки отчуждения недвижимого имущества, закрепленного за муниципальными предприятиями и учреждениями, осуществляются по решению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Предложения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Думе о даче согласия на отчуждение каким-либо образом недвижимого имущества, закрепленного за муниципальными предприятиями и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учреждениями  вносятся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соответствии с </w:t>
      </w:r>
      <w:hyperlink r:id="rId18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Порядком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приватизации имущества в муниципальном образовании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3. Решения о передаче муниципального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собственность Российской Федерации, Кировской области, а также передаче в процессе разграничения имущества между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Уржумским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муниципальным районом и поселениями, входящими в состав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принимаются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 в соответствии с действующим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8" w:name="Par317"/>
      <w:bookmarkEnd w:id="28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20. Продажа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Правовой акт о даче согласия на продажу недвижимого имущества, имущественного комплекса принимается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 по предложению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а движимого имущества -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2. В правовом акте о даче согласия на заключение сделки по продаже имущества указываются: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что является объектом по договорам купли-продажи;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2) уполномоченное лицо на подписание договора купли-продажи от имени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3) условия договора купли-продажи, которые будут являться существенными при заключении сделки;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способ продажи имущества в соответствии с действующим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3. Отчуждение имущества, закрепленное за муниципальными предприятиями и учреждениями, неиспользуемого либо используемого не по назначению, осуществляется по инициативе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после изъятия его в муниципальную казну.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4. Уполномоченный орган, сторона в сделке купли-продажи имущества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определяется  решением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5. На уполномоченный орган при совершении действий по продаже муниципального имущества возлагаются следующие обязанности: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подготовка сведений об использовании имущества и необходимости его продажи;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составление проектов правовых актов о продаже муниципального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3) определение стоимости продаваемого имущества в соответствии с действующим законодательством РФ;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осуществление контроля за соблюдением всех процедур купли-продажи, за правильностью распределения средств, полученных от сделки;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5) контроль за соблюдением условий договора купли-продажи по использованию проданного имущества.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6. Стоимость продаваемого имущества определяется исходя из рыночных цен, существующих на момент заключения сделки по купле-продаже, в соответствии с законодательством об оценочной деятельности и на основании: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балансовой (остаточной) стоимости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оценки органов технической инвентаризации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3) оценки независимым оценщиком имущества.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7. Основными способами продажи имущества являются конкурс, аукцион, другие способы продажи, не противоречащие действующему законодательству Российской Федерации.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Проведение конкурсов и аукционов осуществляется в соответствии с действующим законодательством и нормативными правовыми актами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8. Средства, получаемые от продажи муниципального имущества, находящегося в казне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подлежат зачислению в бюджет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полном объеме.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Порядок перечисления в бюджет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средств, получаемых в процессе приватизации муниципального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а также порядок возмещения затрат на организацию приватизации определяются законодательством Российской Федерации о приватизации.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9.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99748D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en-US"/>
          </w:rPr>
          <w:t>части 3 статьи 14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99748D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en-US"/>
          </w:rPr>
          <w:t>законом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от 29.07.1998 N 135-ФЗ "Об оценочной деятельности в Российской Федерации". При этом такое преимущественное право может быть реализовано при соблюдении условий и в порядке установленным Федеральным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законом  №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10. Для получения согласия на продажу недвижимого имущества муниципальные предприятия и учреждения должны представить в администрацию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следующие документы: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письмо, содержащее просьбу о даче согласия на продажу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условия сделки купли-продажи недвижимого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3) копии учредительных документов;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бухгалтерский баланс на последнюю отчетную дату с отметкой налоговых органов;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5) правоустанавливающие документы на имущество;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6) технический паспорт, справку о техническом состоянии имущества;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7) отчет об оценке рыночной стоимости имущества, произведенной независимым оценщиком;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8) справку о первоначальной и остаточной стоимости имущества на последнюю отчетную дату;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9) технико-экономическое обоснование необходимости продажи и использования полученных средств.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11. Для получения согласия на продажу движимого имущества муниципальные предприятия учреждения, казенные предприятия должны представить в администрацию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следующие документы: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письмо, содержащее просьбу о даче согласия на продажу имущества, а также согласование с отраслевым (функциональным) органом или структурным подразделением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в компетенции которого находится координация и регулирование деятельности продавца;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правоустанавливающие документы на имущество;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3) отчет об оценке рыночной стоимости имущества, произведенной независимым оценщиком;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справку о первоначальной и остаточной стоимости имущества на последнюю отчетную дату.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12. Средства, полученные от продажи имущества, находящегося в хозяйственном ведении муниципальных предприятий, зачисляются на расчетный счет предприятия.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Средства, полученные от продажи имущества, находящегося в оперативном управлении, зачисляются в бюджет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29" w:name="Par366"/>
      <w:bookmarkEnd w:id="29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21. Списание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Списание муниципального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производится в следующем порядке: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недвижимого имущества, имущественного комплекса - после дачи согласия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 на списание недвижимого имущества, имущественного комплекса глава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издает постановление, где указывается, что является объектом списания и его полное описание;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2) движимого имущества - глава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самостоятельно издает постановление, где указывается, что является объектом списания и его полное описание.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Порядок списания муниципального имущества осуществляется в соответствии с "Положением о порядке списания имущества муниципального 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Кировской области", утвержденным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30" w:name="Par376"/>
      <w:bookmarkStart w:id="31" w:name="Par373"/>
      <w:bookmarkEnd w:id="30"/>
      <w:bookmarkEnd w:id="31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22. Аренда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Решение о сдаче в аренду муниципального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юридическим лицам и (или) физическим лицам принимается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 по предложению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если в аренду сдаются муниципальные унитарные предприятия как имущественные комплексы.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В остальных случаях решения о передаче в аренду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кроме имущества, закрепленного за муниципальными предприятиями, муниципальными учреждениями на праве хозяйственного ведения или оперативного управления, принимает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Решение о предоставлении в аренду недвижимого имущества, закрепленного за муниципальными предприятиями,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муниципальными  учреждениями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на праве хозяйственного ведения или на праве оперативного управления, принимается руководителями этих предприятий и организаций по согласованию с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3. Арендная плата за пользование муниципальным имуществом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устанавливается на основании соглашения сторон и определяется в соответствии с порядком определения величины арендной платы за использование муниципального имущества, утвержденным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4. Правовыми актами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 может предусматриваться запрет на передачу в аренду отдельных видов муниципального имущества, составляющего казну или закрепленного за муниципальными предприятиями, муниципальными учреждениями.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5. Средства, полученные от аренды муниципального имущества, являющегося собственностью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находящегося в казне, в оперативном управлении муниципальных казенных учреждений, поступают в бюджет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а от аренды муниципального имущества, находящегося в хозяйственном ведении муниципальных предприятий и оперативном управлении муниципальных  казенных предприятий, муниципальных бюджетных и автономных учреждений - на расчетные счета этих предприятий и учреждений.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6. Заключение договоров аренды муниципального имущества, находящегося в муниципальной собственности, проводится в соответствии с Федеральным </w:t>
      </w:r>
      <w:hyperlink r:id="rId21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законом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N 135-ФЗ от 26.07.2006 "О защите конкуренции".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32" w:name="Par390"/>
      <w:bookmarkEnd w:id="32"/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23. Предоставление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в безвозмездное пользование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Муниципальное имущество, составляющее казну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может быть передано в безвозмездное пользование только в исключительных случаях по решению районной Думы.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2. Юридическим лицам независимо от вида собственности и организационно-правовых форм, органам территориального общественного самоуправления, а также гражданам объекты муниципальной собственности, составляющие казну, могут быть переданы в безвозмездное пользование исключительно на цели, связанные с обслуживанием находящегося в муниципальной собственности жилого фонда, водопроводных и канализационных сетей, насосных станций, линий электропередач, трансформаторных подстанций, тепловых сетей и котельных, газовых сетей и прочих объектов газового хозяйства, прочих объектов инженерной инфраструктуры и благоустройства.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3. Муниципальное имущество может быть передано в безвозмездное пользование: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1) юридическим лицам, учредителем которых является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а также если она в соответствии с законодательством обязана оказывать содействие в организации их деятельности;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предприятиями, организациями, учреждениями, занимающимся социально значимой деятельностью.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4. Решения о передаче в безвозмездное пользование недвижимого имущества, закрепленного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за муниципальными предприятиями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принимаются решением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 по предложению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5. Решения о передаче в безвозмездное пользование недвижимого имущества, закрепленного за муниципальными учреждениями на праве оперативного управления и приобретенного за счет средств, выделенных по смете, принимаются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 по предложению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а движимого имущества - администрацией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6. В качестве ссудодателя по договорам безвозмездного пользования имуществом, выступает уполномоченный орган по управлению муниципальным имуществом.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7. Заключение договоров безвозмездного пользования муниципальным имуществом, находящимся в муниципальной собственности, осуществляется в соответствии с Федеральным </w:t>
      </w:r>
      <w:hyperlink r:id="rId22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законом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N 135-ФЗ от 26.07.2006 "О защите конкуренции".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33" w:name="Par404"/>
      <w:bookmarkEnd w:id="33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24. Залог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1. Залог муниципального имущества может осуществляться для обеспечения: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- обязательств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- обязательств муниципальных предприятий;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Не допускается залог муниципального имущества в случаях, если при обращении взыскания на заложенные объекты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 может понести больший ущерб, чем вследствие неисполнения обязательства, обеспечиваемого данным залогом.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3. Не может быть предметом залога муниципальное имущество, которое: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1) изъято из оборота в соответствии с федеральными и областными законами;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2) является памятником природы, истории и культуры, а также художественной ценностью;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3) составляет имущество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межпоселенческих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библиотек,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4) принадлежит муниципальным учреждениям на праве оперативного управления.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4. Решения о залоге объектов, составляющих муниципальную казну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принимаются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В качестве залогодателя по договорам о залоге объектов, составляющих казну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района, выступает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5. Решения о залоге недвижимого имущества, закрепленного за </w:t>
      </w:r>
      <w:proofErr w:type="gram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муниципальными унитарными предприятиями</w:t>
      </w:r>
      <w:proofErr w:type="gram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принимаются ими в соответствии с федеральным законодательством, настоящим Порядком и при наличии согласия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Думы, данного по предложению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6. Муниципальные унитарные предприятия в недельный срок обязаны уведомить главу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обо всех случаях обращения взыскания на заложенные ими объекты муниципальной собственности.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34" w:name="Par420"/>
      <w:bookmarkEnd w:id="34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25. Передача муниципального имущества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в доверительное управление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Решения о передаче муниципального казенного имущества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доверительное управление принимаются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 по предложению администрации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В доверительное управление юридическим и физическим лицам могут передаваться принадлежащие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Уржумскому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муниципальному району ценные бумаги, средства инвестирования в ценные бумаги, доли в уставных капиталах хозяйственных обществ, а также иные объекты, относящиеся к недвижимому имуществу.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3. Порядок и условия передачи объектов муниципальной собственности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доверительное управление определяются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Думой в соответствии с законодательством Российской Федерации.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4. В качестве доверителя по договорам доверительного управления муниципальным казенным имуществом выступает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5. В договоре доверительного управления в качестве обязательного условия должен предусматриваться конкретный результат, достижение которого вменяется в обязанность доверительному управляющему по истечении определяемого срока.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6. Порядок и условия передачи в доверительное управление ценных бумаг и средств инвестирования в ценные бумаги определяются федеральным законодательством.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7. Заключение договоров доверительного управления муниципального имущества, находящегося в муниципальной собственности, проводится в соответствии с Федеральным </w:t>
      </w:r>
      <w:hyperlink r:id="rId23" w:history="1">
        <w:r w:rsidRPr="0099748D">
          <w:rPr>
            <w:rFonts w:ascii="Times New Roman" w:eastAsia="Lucida Sans Unicode" w:hAnsi="Times New Roman" w:cs="Times New Roman"/>
            <w:color w:val="0000FF"/>
            <w:kern w:val="3"/>
            <w:sz w:val="24"/>
            <w:szCs w:val="24"/>
            <w:lang w:eastAsia="en-US"/>
          </w:rPr>
          <w:t>законом</w:t>
        </w:r>
      </w:hyperlink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от 26.07.2006 N 135-ФЗ "О защите конкуренции". Одним из основных критериев выбора победителя конкурса является величина дохода бюджета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от передачи имущества в доверительное управление.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bookmarkStart w:id="35" w:name="Par431"/>
      <w:bookmarkEnd w:id="35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Статья 26. Поручительство от имени муниципального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образования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муниципальный район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1. Решения о предоставлении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Уржумским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муниципальным районом поручительства, предусматривающего исполнение обязательств перед кредиторами за счет имущества, относящегося к муниципальной казне, принимаются решением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Уржумской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районной Думы.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2. В качестве стороны по договорам поручительства, предусматривающим исполнение обязательств перед кредиторами за счет имущества, относящегося к муниципальной казне, выступает администрация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 в пределах ассигнований, предусмотренных бюджетом </w:t>
      </w:r>
      <w:proofErr w:type="spellStart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Уржумского</w:t>
      </w:r>
      <w:proofErr w:type="spellEnd"/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 xml:space="preserve"> муниципального района.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  <w:r w:rsidRPr="0099748D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3. Заключение договоров поручительства, предусматривающих исполнение обязательств перед кредиторами за счет имущества, закрепленного на праве оперативного управления за муниципальными предприятиями и учреждениями, а также недвижимого имущества, закрепленного за муниципальными предприятиями на праве хозяйственного ведения, не допускается.</w:t>
      </w:r>
    </w:p>
    <w:p w:rsidR="0099748D" w:rsidRPr="0099748D" w:rsidRDefault="0099748D" w:rsidP="009974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</w:pPr>
    </w:p>
    <w:p w:rsidR="0099748D" w:rsidRPr="0099748D" w:rsidRDefault="0099748D" w:rsidP="0099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17F" w:rsidRDefault="00D7217F"/>
    <w:sectPr w:rsidR="00D7217F" w:rsidSect="009D200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D"/>
    <w:rsid w:val="007B3E33"/>
    <w:rsid w:val="0099748D"/>
    <w:rsid w:val="00D7217F"/>
    <w:rsid w:val="00D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26166F-78F4-4C50-B579-A451C9C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B0F7EAA0D7F97A7AF4C655503EE9F27C1D6E70D4ED043484D6U4EBK" TargetMode="External"/><Relationship Id="rId13" Type="http://schemas.openxmlformats.org/officeDocument/2006/relationships/hyperlink" Target="consultantplus://offline/ref=3BC3B0F7EAA0D7F97A7AEACB433C62E0F07F44667882B9523B8E83136CD27AF0UBE3K" TargetMode="External"/><Relationship Id="rId18" Type="http://schemas.openxmlformats.org/officeDocument/2006/relationships/hyperlink" Target="consultantplus://offline/ref=B9E270241651BE3BF252C83158943D1C4F9F38E4B6A15B915F62F924D386F8445BE720C6BB3EDFC629D43CV0E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E270241651BE3BF252D63C4EF861154E906EE0BDA557CE0B3DA27984V8EFK" TargetMode="External"/><Relationship Id="rId7" Type="http://schemas.openxmlformats.org/officeDocument/2006/relationships/hyperlink" Target="consultantplus://offline/ref=3BC3B0F7EAA0D7F97A7AEACB433C62E0F07F44667882B9523B8E83136CD27AF0B30506496E090A357CEDC1UAE4K" TargetMode="External"/><Relationship Id="rId12" Type="http://schemas.openxmlformats.org/officeDocument/2006/relationships/hyperlink" Target="consultantplus://offline/ref=3BC3B0F7EAA0D7F97A7AEACB433C62E0F07F44667986B659318E83136CD27AF0B30506496E090A357CE8C5UAE0K" TargetMode="External"/><Relationship Id="rId17" Type="http://schemas.openxmlformats.org/officeDocument/2006/relationships/hyperlink" Target="consultantplus://offline/ref=B9E270241651BE3BF252C83158943D1C4F9F38E4B7A5549A5562F924D386F844V5EB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C3B0F7EAA0D7F97A7AEACB433C62E0F07F44667882B9523B8E83136CD27AF0UBE3K" TargetMode="External"/><Relationship Id="rId20" Type="http://schemas.openxmlformats.org/officeDocument/2006/relationships/hyperlink" Target="consultantplus://offline/ref=B9E270241651BE3BF252D63C4EF861154E906EEEBCA457CE0B3DA27984V8E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B0F7EAA0D7F97A7AF4C655503EE9F170126D7C86BA0665D1D84E3BDB70A7F44A5F0B2A050A30U7EEK" TargetMode="External"/><Relationship Id="rId11" Type="http://schemas.openxmlformats.org/officeDocument/2006/relationships/hyperlink" Target="consultantplus://offline/ref=3BC3B0F7EAA0D7F97A7AEACB433C62E0F07F4466788BB6533B8E83136CD27AF0B30506496E090A357CE8C5UAE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BC3B0F7EAA0D7F97A7AF4C655503EE9F27C1D6E70D4ED043484D6U4EBK" TargetMode="External"/><Relationship Id="rId15" Type="http://schemas.openxmlformats.org/officeDocument/2006/relationships/hyperlink" Target="consultantplus://offline/ref=3BC3B0F7EAA0D7F97A7AEACB433C62E0F07F44667882B9523B8E83136CD27AF0UBE3K" TargetMode="External"/><Relationship Id="rId23" Type="http://schemas.openxmlformats.org/officeDocument/2006/relationships/hyperlink" Target="consultantplus://offline/ref=B9E270241651BE3BF252D63C4EF861154E906EE0BDA557CE0B3DA27984V8EFK" TargetMode="External"/><Relationship Id="rId10" Type="http://schemas.openxmlformats.org/officeDocument/2006/relationships/hyperlink" Target="consultantplus://offline/ref=3BC3B0F7EAA0D7F97A7AEACB433C62E0F07F44667882B9523B8E83136CD27AF0UBE3K" TargetMode="External"/><Relationship Id="rId19" Type="http://schemas.openxmlformats.org/officeDocument/2006/relationships/hyperlink" Target="consultantplus://offline/ref=B9E270241651BE3BF252D63C4EF861154E906FEEB2A057CE0B3DA279848FF2131CA87984FF33DFC5V2E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BC3B0F7EAA0D7F97A7AEACB433C62E0F07F44667882B9523B8E83136CD27AF0UBE3K" TargetMode="External"/><Relationship Id="rId14" Type="http://schemas.openxmlformats.org/officeDocument/2006/relationships/hyperlink" Target="consultantplus://offline/ref=3BC3B0F7EAA0D7F97A7AEACB433C62E0F07F44667882B9523B8E83136CD27AF0UBE3K" TargetMode="External"/><Relationship Id="rId22" Type="http://schemas.openxmlformats.org/officeDocument/2006/relationships/hyperlink" Target="consultantplus://offline/ref=B9E270241651BE3BF252D63C4EF861154E906EE0BDA557CE0B3DA27984V8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Тихонина</cp:lastModifiedBy>
  <cp:revision>2</cp:revision>
  <dcterms:created xsi:type="dcterms:W3CDTF">2022-02-16T07:15:00Z</dcterms:created>
  <dcterms:modified xsi:type="dcterms:W3CDTF">2022-02-16T07:15:00Z</dcterms:modified>
</cp:coreProperties>
</file>