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287"/>
      </w:tblGrid>
      <w:tr w:rsidR="0063460E" w:rsidTr="00DA1E28">
        <w:tc>
          <w:tcPr>
            <w:tcW w:w="4077" w:type="dxa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</w:pPr>
          </w:p>
        </w:tc>
        <w:tc>
          <w:tcPr>
            <w:tcW w:w="1134" w:type="dxa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E27D0B" wp14:editId="64E3D008">
                  <wp:extent cx="471805" cy="57404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74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3460E" w:rsidTr="00DA1E28">
        <w:tc>
          <w:tcPr>
            <w:tcW w:w="4077" w:type="dxa"/>
          </w:tcPr>
          <w:p w:rsidR="0063460E" w:rsidRDefault="0063460E" w:rsidP="005720FE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3460E" w:rsidTr="00DA1E28">
        <w:tc>
          <w:tcPr>
            <w:tcW w:w="9498" w:type="dxa"/>
            <w:gridSpan w:val="3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63460E" w:rsidTr="00DA1E28">
        <w:tc>
          <w:tcPr>
            <w:tcW w:w="9498" w:type="dxa"/>
            <w:gridSpan w:val="3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60E" w:rsidTr="00DA1E28">
        <w:tc>
          <w:tcPr>
            <w:tcW w:w="9498" w:type="dxa"/>
            <w:gridSpan w:val="3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D951B2" w:rsidRDefault="00D951B2" w:rsidP="005720F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60E" w:rsidTr="00DA1E28">
        <w:tc>
          <w:tcPr>
            <w:tcW w:w="9498" w:type="dxa"/>
            <w:gridSpan w:val="3"/>
          </w:tcPr>
          <w:p w:rsidR="0063460E" w:rsidRPr="00A90313" w:rsidRDefault="00EA149A" w:rsidP="00352C08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26.12.2024</w:t>
            </w:r>
            <w:r w:rsidR="0063460E" w:rsidRPr="00A90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63460E" w:rsidRPr="00A90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1162</w:t>
            </w:r>
          </w:p>
        </w:tc>
      </w:tr>
      <w:tr w:rsidR="0063460E" w:rsidTr="00DA1E28">
        <w:tc>
          <w:tcPr>
            <w:tcW w:w="9498" w:type="dxa"/>
            <w:gridSpan w:val="3"/>
          </w:tcPr>
          <w:p w:rsidR="0063460E" w:rsidRDefault="0063460E" w:rsidP="005720FE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3460E" w:rsidTr="00DA1E28">
        <w:trPr>
          <w:trHeight w:val="142"/>
        </w:trPr>
        <w:tc>
          <w:tcPr>
            <w:tcW w:w="9498" w:type="dxa"/>
            <w:gridSpan w:val="3"/>
          </w:tcPr>
          <w:p w:rsidR="0063460E" w:rsidRDefault="0063460E" w:rsidP="005720F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 Кировской области</w:t>
            </w:r>
          </w:p>
          <w:p w:rsidR="0063460E" w:rsidRPr="00D144D1" w:rsidRDefault="0063460E" w:rsidP="005720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3460E" w:rsidRPr="00D144D1" w:rsidRDefault="0063460E" w:rsidP="005720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3E23" w:rsidRDefault="0063460E" w:rsidP="005720FE">
            <w:pPr>
              <w:jc w:val="center"/>
              <w:rPr>
                <w:b/>
                <w:bCs/>
                <w:sz w:val="28"/>
                <w:szCs w:val="28"/>
              </w:rPr>
            </w:pPr>
            <w:r w:rsidRPr="00D951B2">
              <w:rPr>
                <w:b/>
                <w:bCs/>
                <w:sz w:val="28"/>
                <w:szCs w:val="28"/>
              </w:rPr>
              <w:t xml:space="preserve">Об утверждении нормативных затрат </w:t>
            </w:r>
          </w:p>
          <w:p w:rsidR="009A38A8" w:rsidRDefault="0063460E" w:rsidP="005720FE">
            <w:pPr>
              <w:jc w:val="center"/>
              <w:rPr>
                <w:b/>
                <w:bCs/>
                <w:sz w:val="28"/>
                <w:szCs w:val="28"/>
              </w:rPr>
            </w:pPr>
            <w:r w:rsidRPr="00D951B2">
              <w:rPr>
                <w:b/>
                <w:bCs/>
                <w:sz w:val="28"/>
                <w:szCs w:val="28"/>
              </w:rPr>
              <w:t>на оказание муниципальных услуг</w:t>
            </w:r>
            <w:r w:rsidR="008C0C6A">
              <w:rPr>
                <w:b/>
                <w:bCs/>
                <w:sz w:val="28"/>
                <w:szCs w:val="28"/>
              </w:rPr>
              <w:t>, значения отраслевого корректирующего коэффициента, муниципального задания</w:t>
            </w:r>
            <w:r w:rsidR="00C0290C" w:rsidRPr="00D951B2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муниципального автономного учреждения</w:t>
            </w:r>
            <w:r w:rsidR="0078452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культуры «Уржумский </w:t>
            </w:r>
            <w:r w:rsidR="00DA1E28">
              <w:rPr>
                <w:rFonts w:eastAsia="Calibri"/>
                <w:b/>
                <w:sz w:val="28"/>
                <w:szCs w:val="28"/>
                <w:lang w:eastAsia="en-US"/>
              </w:rPr>
              <w:t>культурно-досуговый</w:t>
            </w:r>
            <w:r w:rsidR="0078452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центр» Кировской области</w:t>
            </w:r>
            <w:r w:rsidR="00C0290C" w:rsidRPr="00D951B2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D951B2">
              <w:rPr>
                <w:b/>
                <w:bCs/>
                <w:sz w:val="28"/>
                <w:szCs w:val="28"/>
              </w:rPr>
              <w:t xml:space="preserve"> применяемых при расчете объема финансового обеспечения выполнен</w:t>
            </w:r>
            <w:r w:rsidR="005974DF">
              <w:rPr>
                <w:b/>
                <w:bCs/>
                <w:sz w:val="28"/>
                <w:szCs w:val="28"/>
              </w:rPr>
              <w:t>ия муниципального задания на 202</w:t>
            </w:r>
            <w:r w:rsidR="0003737C">
              <w:rPr>
                <w:b/>
                <w:bCs/>
                <w:sz w:val="28"/>
                <w:szCs w:val="28"/>
              </w:rPr>
              <w:t>5</w:t>
            </w:r>
            <w:r w:rsidRPr="00D951B2">
              <w:rPr>
                <w:b/>
                <w:bCs/>
                <w:sz w:val="28"/>
                <w:szCs w:val="28"/>
              </w:rPr>
              <w:t xml:space="preserve"> год </w:t>
            </w:r>
          </w:p>
          <w:p w:rsidR="0063460E" w:rsidRPr="00D951B2" w:rsidRDefault="0063460E" w:rsidP="005720FE">
            <w:pPr>
              <w:jc w:val="center"/>
              <w:rPr>
                <w:b/>
                <w:bCs/>
                <w:sz w:val="28"/>
                <w:szCs w:val="28"/>
              </w:rPr>
            </w:pPr>
            <w:r w:rsidRPr="00D951B2">
              <w:rPr>
                <w:b/>
                <w:bCs/>
                <w:sz w:val="28"/>
                <w:szCs w:val="28"/>
              </w:rPr>
              <w:t>и плановый период 20</w:t>
            </w:r>
            <w:r w:rsidR="0037701B" w:rsidRPr="00D951B2">
              <w:rPr>
                <w:b/>
                <w:bCs/>
                <w:sz w:val="28"/>
                <w:szCs w:val="28"/>
              </w:rPr>
              <w:t>2</w:t>
            </w:r>
            <w:r w:rsidR="0003737C">
              <w:rPr>
                <w:b/>
                <w:bCs/>
                <w:sz w:val="28"/>
                <w:szCs w:val="28"/>
              </w:rPr>
              <w:t>6</w:t>
            </w:r>
            <w:r w:rsidRPr="00D951B2">
              <w:rPr>
                <w:b/>
                <w:bCs/>
                <w:sz w:val="28"/>
                <w:szCs w:val="28"/>
              </w:rPr>
              <w:t>-202</w:t>
            </w:r>
            <w:r w:rsidR="0003737C">
              <w:rPr>
                <w:b/>
                <w:bCs/>
                <w:sz w:val="28"/>
                <w:szCs w:val="28"/>
              </w:rPr>
              <w:t>7</w:t>
            </w:r>
            <w:r w:rsidRPr="00D951B2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63460E" w:rsidRPr="00765B8D" w:rsidRDefault="0063460E" w:rsidP="005720FE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63460E" w:rsidRPr="00C0290C" w:rsidRDefault="00DA1E28" w:rsidP="009A38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3460E" w:rsidRPr="00C0290C">
              <w:rPr>
                <w:sz w:val="28"/>
                <w:szCs w:val="28"/>
              </w:rPr>
              <w:t>В соответствии со статьями 69.2, 78.1 Бюджетного Кодекса Российской Федерации, статьей 41 Устава муниципального образования Уржумский муниципальный район Кировской области</w:t>
            </w:r>
            <w:r w:rsidR="009A38A8">
              <w:rPr>
                <w:sz w:val="28"/>
                <w:szCs w:val="28"/>
              </w:rPr>
              <w:t>, Положением «О порядке формирования муниципального задания на оказание муниципальных услуг (выполнения работ) в отношении муниципальных учреждений, финансового обеспечения и организации контроля выполнения муниципального задания», утвержденным постановлением администрации Уржумского муниципального района от 29.12.2017 № 913,</w:t>
            </w:r>
            <w:r w:rsidR="0063460E" w:rsidRPr="00C0290C">
              <w:rPr>
                <w:sz w:val="28"/>
                <w:szCs w:val="28"/>
              </w:rPr>
              <w:t xml:space="preserve"> администрация Уржумского муниципального района ПОСТАНОВЛЯЕТ:</w:t>
            </w:r>
          </w:p>
          <w:p w:rsidR="00F81F8A" w:rsidRPr="00C0290C" w:rsidRDefault="0063460E" w:rsidP="009A38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290C">
              <w:rPr>
                <w:sz w:val="28"/>
                <w:szCs w:val="28"/>
              </w:rPr>
              <w:t xml:space="preserve">         1.</w:t>
            </w:r>
            <w:r w:rsidR="008C0C6A" w:rsidRPr="00C0290C">
              <w:rPr>
                <w:sz w:val="28"/>
                <w:szCs w:val="28"/>
              </w:rPr>
              <w:t>Утвердить нормативные затраты на оказание муниципальн</w:t>
            </w:r>
            <w:r w:rsidR="003F5AA4">
              <w:rPr>
                <w:sz w:val="28"/>
                <w:szCs w:val="28"/>
              </w:rPr>
              <w:t>ых</w:t>
            </w:r>
            <w:r w:rsidR="008C0C6A" w:rsidRPr="00C0290C">
              <w:rPr>
                <w:sz w:val="28"/>
                <w:szCs w:val="28"/>
              </w:rPr>
              <w:t xml:space="preserve"> услуг</w:t>
            </w:r>
            <w:r w:rsidR="008C0C6A" w:rsidRPr="00C0290C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автономного учреждения</w:t>
            </w:r>
            <w:r w:rsidR="000334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F5AA4" w:rsidRPr="003F5AA4">
              <w:rPr>
                <w:rFonts w:eastAsia="Calibri"/>
                <w:sz w:val="28"/>
                <w:szCs w:val="28"/>
                <w:lang w:eastAsia="en-US"/>
              </w:rPr>
              <w:t xml:space="preserve">культуры «Уржумский </w:t>
            </w:r>
            <w:r w:rsidR="00DA1E28">
              <w:rPr>
                <w:rFonts w:eastAsia="Calibri"/>
                <w:sz w:val="28"/>
                <w:szCs w:val="28"/>
                <w:lang w:eastAsia="en-US"/>
              </w:rPr>
              <w:t xml:space="preserve">культурно-досуговый </w:t>
            </w:r>
            <w:r w:rsidR="003F5AA4" w:rsidRPr="003F5AA4">
              <w:rPr>
                <w:rFonts w:eastAsia="Calibri"/>
                <w:sz w:val="28"/>
                <w:szCs w:val="28"/>
                <w:lang w:eastAsia="en-US"/>
              </w:rPr>
              <w:t>центр» Кировской области</w:t>
            </w:r>
            <w:r w:rsidR="008C0C6A" w:rsidRPr="00C0290C">
              <w:rPr>
                <w:sz w:val="28"/>
                <w:szCs w:val="28"/>
              </w:rPr>
              <w:t>, применяемы</w:t>
            </w:r>
            <w:r w:rsidR="003F5AA4">
              <w:rPr>
                <w:sz w:val="28"/>
                <w:szCs w:val="28"/>
              </w:rPr>
              <w:t>е</w:t>
            </w:r>
            <w:r w:rsidR="008C0C6A" w:rsidRPr="00C0290C">
              <w:rPr>
                <w:sz w:val="28"/>
                <w:szCs w:val="28"/>
              </w:rPr>
              <w:t xml:space="preserve"> при расчете объема финансового обеспечения выполнения муниципального задания на 20</w:t>
            </w:r>
            <w:r w:rsidR="008C0C6A">
              <w:rPr>
                <w:sz w:val="28"/>
                <w:szCs w:val="28"/>
              </w:rPr>
              <w:t>2</w:t>
            </w:r>
            <w:r w:rsidR="0003737C">
              <w:rPr>
                <w:sz w:val="28"/>
                <w:szCs w:val="28"/>
              </w:rPr>
              <w:t>5</w:t>
            </w:r>
            <w:r w:rsidR="008C0C6A" w:rsidRPr="00C0290C">
              <w:rPr>
                <w:sz w:val="28"/>
                <w:szCs w:val="28"/>
              </w:rPr>
              <w:t xml:space="preserve"> год и плановый период 202</w:t>
            </w:r>
            <w:r w:rsidR="0003737C">
              <w:rPr>
                <w:sz w:val="28"/>
                <w:szCs w:val="28"/>
              </w:rPr>
              <w:t>6</w:t>
            </w:r>
            <w:r w:rsidR="008C0C6A" w:rsidRPr="00C0290C">
              <w:rPr>
                <w:sz w:val="28"/>
                <w:szCs w:val="28"/>
              </w:rPr>
              <w:t>-202</w:t>
            </w:r>
            <w:r w:rsidR="0003737C">
              <w:rPr>
                <w:sz w:val="28"/>
                <w:szCs w:val="28"/>
              </w:rPr>
              <w:t>7</w:t>
            </w:r>
            <w:r w:rsidR="008C0C6A" w:rsidRPr="00C0290C">
              <w:rPr>
                <w:sz w:val="28"/>
                <w:szCs w:val="28"/>
              </w:rPr>
              <w:t xml:space="preserve"> годов</w:t>
            </w:r>
            <w:r w:rsidR="008C0C6A">
              <w:rPr>
                <w:sz w:val="28"/>
                <w:szCs w:val="28"/>
              </w:rPr>
              <w:t>,</w:t>
            </w:r>
            <w:r w:rsidR="008C0C6A" w:rsidRPr="00C0290C">
              <w:rPr>
                <w:sz w:val="28"/>
                <w:szCs w:val="28"/>
              </w:rPr>
              <w:t xml:space="preserve"> с</w:t>
            </w:r>
            <w:r w:rsidR="008C0C6A">
              <w:rPr>
                <w:sz w:val="28"/>
                <w:szCs w:val="28"/>
              </w:rPr>
              <w:t>огласно приложени</w:t>
            </w:r>
            <w:r w:rsidR="00352C08">
              <w:rPr>
                <w:sz w:val="28"/>
                <w:szCs w:val="28"/>
              </w:rPr>
              <w:t>ю №1</w:t>
            </w:r>
            <w:r w:rsidR="008C0C6A">
              <w:rPr>
                <w:sz w:val="28"/>
                <w:szCs w:val="28"/>
              </w:rPr>
              <w:t>.</w:t>
            </w:r>
          </w:p>
          <w:p w:rsidR="006F632F" w:rsidRDefault="006F632F" w:rsidP="009A38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  <w:r w:rsidR="008E5921">
              <w:rPr>
                <w:sz w:val="28"/>
                <w:szCs w:val="28"/>
              </w:rPr>
              <w:t xml:space="preserve"> Утвердить значение отраслевого корректирующего коэффициента равное «1».</w:t>
            </w:r>
          </w:p>
          <w:p w:rsidR="008C0C6A" w:rsidRPr="00C0290C" w:rsidRDefault="006F632F" w:rsidP="009A38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  <w:r w:rsidR="00423875">
              <w:rPr>
                <w:sz w:val="28"/>
                <w:szCs w:val="28"/>
              </w:rPr>
              <w:t>.</w:t>
            </w:r>
            <w:r w:rsidR="00DA1E28">
              <w:rPr>
                <w:sz w:val="28"/>
                <w:szCs w:val="28"/>
              </w:rPr>
              <w:t xml:space="preserve"> </w:t>
            </w:r>
            <w:r w:rsidR="008C0C6A">
              <w:rPr>
                <w:sz w:val="28"/>
                <w:szCs w:val="28"/>
              </w:rPr>
              <w:t xml:space="preserve">Утвердить муниципальное задание </w:t>
            </w:r>
            <w:r w:rsidR="008C0C6A" w:rsidRPr="00C0290C">
              <w:rPr>
                <w:sz w:val="28"/>
                <w:szCs w:val="28"/>
              </w:rPr>
              <w:t>на 20</w:t>
            </w:r>
            <w:r w:rsidR="008C0C6A">
              <w:rPr>
                <w:sz w:val="28"/>
                <w:szCs w:val="28"/>
              </w:rPr>
              <w:t>2</w:t>
            </w:r>
            <w:r w:rsidR="0003737C">
              <w:rPr>
                <w:sz w:val="28"/>
                <w:szCs w:val="28"/>
              </w:rPr>
              <w:t>5</w:t>
            </w:r>
            <w:r w:rsidR="008C0C6A" w:rsidRPr="00C0290C">
              <w:rPr>
                <w:sz w:val="28"/>
                <w:szCs w:val="28"/>
              </w:rPr>
              <w:t xml:space="preserve"> год и плановый период 202</w:t>
            </w:r>
            <w:r w:rsidR="0003737C">
              <w:rPr>
                <w:sz w:val="28"/>
                <w:szCs w:val="28"/>
              </w:rPr>
              <w:t>6</w:t>
            </w:r>
            <w:r w:rsidR="008C0C6A" w:rsidRPr="00C0290C">
              <w:rPr>
                <w:sz w:val="28"/>
                <w:szCs w:val="28"/>
              </w:rPr>
              <w:t>-202</w:t>
            </w:r>
            <w:r w:rsidR="0003737C">
              <w:rPr>
                <w:sz w:val="28"/>
                <w:szCs w:val="28"/>
              </w:rPr>
              <w:t>7</w:t>
            </w:r>
            <w:r w:rsidR="008C0C6A" w:rsidRPr="00C0290C">
              <w:rPr>
                <w:sz w:val="28"/>
                <w:szCs w:val="28"/>
              </w:rPr>
              <w:t xml:space="preserve"> годов</w:t>
            </w:r>
            <w:r w:rsidR="008C0C6A">
              <w:rPr>
                <w:sz w:val="28"/>
                <w:szCs w:val="28"/>
              </w:rPr>
              <w:t>,</w:t>
            </w:r>
            <w:r w:rsidR="008C0C6A" w:rsidRPr="00C0290C">
              <w:rPr>
                <w:sz w:val="28"/>
                <w:szCs w:val="28"/>
              </w:rPr>
              <w:t xml:space="preserve"> с</w:t>
            </w:r>
            <w:r w:rsidR="008C0C6A">
              <w:rPr>
                <w:sz w:val="28"/>
                <w:szCs w:val="28"/>
              </w:rPr>
              <w:t>огласно приложени</w:t>
            </w:r>
            <w:r w:rsidR="00352C08">
              <w:rPr>
                <w:sz w:val="28"/>
                <w:szCs w:val="28"/>
              </w:rPr>
              <w:t>ю №2</w:t>
            </w:r>
            <w:r w:rsidR="008C0C6A">
              <w:rPr>
                <w:sz w:val="28"/>
                <w:szCs w:val="28"/>
              </w:rPr>
              <w:t>.</w:t>
            </w:r>
          </w:p>
          <w:p w:rsidR="0063460E" w:rsidRDefault="00DA1E28" w:rsidP="009A38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52C08">
              <w:rPr>
                <w:sz w:val="28"/>
                <w:szCs w:val="28"/>
              </w:rPr>
              <w:t>4</w:t>
            </w:r>
            <w:r w:rsidR="0063460E" w:rsidRPr="00C0290C">
              <w:rPr>
                <w:sz w:val="28"/>
                <w:szCs w:val="28"/>
              </w:rPr>
              <w:t xml:space="preserve">. </w:t>
            </w:r>
            <w:r w:rsidR="00352C08" w:rsidRPr="00352C08">
              <w:rPr>
                <w:sz w:val="28"/>
                <w:szCs w:val="28"/>
              </w:rPr>
              <w:t xml:space="preserve">Контроль за выполнением настоящего постановления возложить на </w:t>
            </w:r>
            <w:r w:rsidR="0003737C">
              <w:rPr>
                <w:sz w:val="28"/>
                <w:szCs w:val="28"/>
              </w:rPr>
              <w:t xml:space="preserve">первого заместителя главы </w:t>
            </w:r>
            <w:r w:rsidR="00352C08" w:rsidRPr="00352C08">
              <w:rPr>
                <w:sz w:val="28"/>
                <w:szCs w:val="28"/>
              </w:rPr>
              <w:t>администрации Уржумского муниципального района</w:t>
            </w:r>
            <w:r w:rsidR="00352C08">
              <w:rPr>
                <w:sz w:val="28"/>
                <w:szCs w:val="28"/>
              </w:rPr>
              <w:t>»</w:t>
            </w:r>
            <w:r w:rsidR="0003737C">
              <w:rPr>
                <w:sz w:val="28"/>
                <w:szCs w:val="28"/>
              </w:rPr>
              <w:t xml:space="preserve"> Хабибуллину С</w:t>
            </w:r>
            <w:r w:rsidR="000A0198">
              <w:rPr>
                <w:sz w:val="28"/>
                <w:szCs w:val="28"/>
              </w:rPr>
              <w:t>.Н.</w:t>
            </w:r>
          </w:p>
          <w:p w:rsidR="00352C08" w:rsidRPr="00C0290C" w:rsidRDefault="00DA1E28" w:rsidP="009A38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352C08">
              <w:rPr>
                <w:sz w:val="28"/>
                <w:szCs w:val="28"/>
              </w:rPr>
              <w:t>5</w:t>
            </w:r>
            <w:r w:rsidR="00352C08" w:rsidRPr="00C0290C">
              <w:rPr>
                <w:sz w:val="28"/>
                <w:szCs w:val="28"/>
              </w:rPr>
              <w:t>. Постановление вступает в силу с момента его подписания и распространяется на правоотношения, возникшие с 01.01.20</w:t>
            </w:r>
            <w:r w:rsidR="00352C08">
              <w:rPr>
                <w:sz w:val="28"/>
                <w:szCs w:val="28"/>
              </w:rPr>
              <w:t>2</w:t>
            </w:r>
            <w:r w:rsidR="0003737C">
              <w:rPr>
                <w:sz w:val="28"/>
                <w:szCs w:val="28"/>
              </w:rPr>
              <w:t>5</w:t>
            </w:r>
            <w:r w:rsidR="00352C08" w:rsidRPr="00C0290C">
              <w:rPr>
                <w:sz w:val="28"/>
                <w:szCs w:val="28"/>
              </w:rPr>
              <w:t xml:space="preserve">. </w:t>
            </w:r>
          </w:p>
          <w:p w:rsidR="00D951B2" w:rsidRPr="00C0290C" w:rsidRDefault="00D951B2" w:rsidP="005720FE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C0290C" w:rsidRDefault="00C0290C" w:rsidP="005720FE">
            <w:pPr>
              <w:jc w:val="both"/>
              <w:rPr>
                <w:sz w:val="28"/>
                <w:szCs w:val="28"/>
              </w:rPr>
            </w:pPr>
          </w:p>
          <w:p w:rsidR="00AC49D9" w:rsidRDefault="00AC49D9" w:rsidP="005720FE">
            <w:pPr>
              <w:jc w:val="both"/>
              <w:rPr>
                <w:sz w:val="28"/>
                <w:szCs w:val="28"/>
              </w:rPr>
            </w:pPr>
          </w:p>
          <w:p w:rsidR="0063460E" w:rsidRPr="00C0290C" w:rsidRDefault="00C0290C" w:rsidP="00896F07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52C08">
              <w:rPr>
                <w:sz w:val="28"/>
                <w:szCs w:val="28"/>
              </w:rPr>
              <w:t xml:space="preserve">администрации </w:t>
            </w:r>
            <w:r w:rsidR="0063460E" w:rsidRPr="00C0290C">
              <w:rPr>
                <w:sz w:val="28"/>
                <w:szCs w:val="28"/>
              </w:rPr>
              <w:t>Уржумского</w:t>
            </w:r>
            <w:r w:rsidR="00896F07">
              <w:rPr>
                <w:sz w:val="28"/>
                <w:szCs w:val="28"/>
              </w:rPr>
              <w:tab/>
            </w:r>
          </w:p>
          <w:p w:rsidR="0063460E" w:rsidRDefault="0063460E" w:rsidP="005720FE">
            <w:pPr>
              <w:jc w:val="both"/>
              <w:rPr>
                <w:sz w:val="28"/>
                <w:szCs w:val="28"/>
              </w:rPr>
            </w:pPr>
            <w:r w:rsidRPr="00C0290C">
              <w:rPr>
                <w:sz w:val="28"/>
                <w:szCs w:val="28"/>
              </w:rPr>
              <w:t>муниципального района</w:t>
            </w:r>
            <w:r w:rsidR="00B868A9">
              <w:rPr>
                <w:sz w:val="28"/>
                <w:szCs w:val="28"/>
              </w:rPr>
              <w:t xml:space="preserve">    </w:t>
            </w:r>
            <w:r w:rsidR="00C0290C">
              <w:rPr>
                <w:sz w:val="28"/>
                <w:szCs w:val="28"/>
              </w:rPr>
              <w:t xml:space="preserve">В.В. </w:t>
            </w:r>
            <w:r w:rsidR="00352C08">
              <w:rPr>
                <w:sz w:val="28"/>
                <w:szCs w:val="28"/>
              </w:rPr>
              <w:t>Байбородов</w:t>
            </w:r>
          </w:p>
          <w:p w:rsidR="00170363" w:rsidRDefault="00170363" w:rsidP="005720FE">
            <w:pPr>
              <w:jc w:val="both"/>
              <w:rPr>
                <w:sz w:val="28"/>
                <w:szCs w:val="28"/>
              </w:rPr>
            </w:pPr>
          </w:p>
          <w:p w:rsidR="009A38A8" w:rsidRDefault="009A38A8" w:rsidP="005720FE">
            <w:pPr>
              <w:jc w:val="both"/>
              <w:rPr>
                <w:sz w:val="27"/>
                <w:szCs w:val="27"/>
              </w:rPr>
            </w:pPr>
          </w:p>
          <w:p w:rsidR="0063460E" w:rsidRPr="008C0C6A" w:rsidRDefault="0063460E" w:rsidP="00896F07">
            <w:pPr>
              <w:tabs>
                <w:tab w:val="left" w:pos="3198"/>
              </w:tabs>
              <w:jc w:val="both"/>
              <w:rPr>
                <w:sz w:val="2"/>
                <w:szCs w:val="2"/>
              </w:rPr>
            </w:pPr>
          </w:p>
        </w:tc>
      </w:tr>
    </w:tbl>
    <w:p w:rsidR="006344DE" w:rsidRDefault="006344DE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EA149A">
      <w:pPr>
        <w:jc w:val="right"/>
      </w:pPr>
    </w:p>
    <w:p w:rsidR="00EA149A" w:rsidRDefault="00EA149A" w:rsidP="00EA149A">
      <w:pPr>
        <w:jc w:val="center"/>
      </w:pPr>
      <w:r>
        <w:lastRenderedPageBreak/>
        <w:t xml:space="preserve">                                                                      Приложение №1</w:t>
      </w:r>
    </w:p>
    <w:p w:rsidR="00EA149A" w:rsidRDefault="00EA149A" w:rsidP="00EA149A">
      <w:pPr>
        <w:jc w:val="center"/>
      </w:pPr>
      <w:r>
        <w:t xml:space="preserve">                                                                Утверждены</w:t>
      </w:r>
    </w:p>
    <w:p w:rsidR="00EA149A" w:rsidRDefault="00EA149A" w:rsidP="00EA149A">
      <w:pPr>
        <w:jc w:val="right"/>
      </w:pPr>
      <w:r>
        <w:t xml:space="preserve">       Постановлением администрации </w:t>
      </w:r>
    </w:p>
    <w:p w:rsidR="00EA149A" w:rsidRDefault="00EA149A" w:rsidP="00EA149A">
      <w:pPr>
        <w:jc w:val="center"/>
      </w:pPr>
      <w:r>
        <w:t xml:space="preserve">                                                                                              Уржумского муниципального</w:t>
      </w:r>
    </w:p>
    <w:p w:rsidR="00EA149A" w:rsidRDefault="00EA149A" w:rsidP="00EA149A">
      <w:r>
        <w:t xml:space="preserve">                                                                                                    района</w:t>
      </w:r>
    </w:p>
    <w:p w:rsidR="00EA149A" w:rsidRDefault="00EA149A" w:rsidP="00EA149A">
      <w:pPr>
        <w:jc w:val="center"/>
      </w:pPr>
      <w:r>
        <w:t xml:space="preserve">                                                                                    от  26.12.2024 № 1162</w:t>
      </w:r>
    </w:p>
    <w:p w:rsidR="00EA149A" w:rsidRDefault="00EA149A" w:rsidP="00EA149A">
      <w:pPr>
        <w:jc w:val="center"/>
      </w:pPr>
    </w:p>
    <w:p w:rsidR="00EA149A" w:rsidRDefault="00EA149A" w:rsidP="00EA149A">
      <w:pPr>
        <w:jc w:val="center"/>
      </w:pPr>
      <w:r>
        <w:t>НОРМАТИВНЫЕ  ЗАТРАТЫ</w:t>
      </w:r>
    </w:p>
    <w:p w:rsidR="00EA149A" w:rsidRDefault="00EA149A" w:rsidP="00EA149A">
      <w:pPr>
        <w:jc w:val="center"/>
      </w:pPr>
      <w:r>
        <w:t>на оказание муниципальных услуг по организации и проведению мероприятий, применяемые при расчете объема финансового обеспечения выполнения  муниципального задания на 2025 год и плановый период 2026-2027годов</w:t>
      </w:r>
    </w:p>
    <w:p w:rsidR="00EA149A" w:rsidRDefault="00EA149A" w:rsidP="00EA149A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766"/>
        <w:gridCol w:w="1429"/>
        <w:gridCol w:w="720"/>
        <w:gridCol w:w="837"/>
        <w:gridCol w:w="939"/>
        <w:gridCol w:w="924"/>
        <w:gridCol w:w="918"/>
        <w:gridCol w:w="1062"/>
        <w:gridCol w:w="900"/>
      </w:tblGrid>
      <w:tr w:rsidR="00EA149A" w:rsidTr="00920E9C">
        <w:trPr>
          <w:trHeight w:val="2210"/>
        </w:trPr>
        <w:tc>
          <w:tcPr>
            <w:tcW w:w="513" w:type="dxa"/>
            <w:vMerge w:val="restart"/>
          </w:tcPr>
          <w:p w:rsidR="00EA149A" w:rsidRDefault="00EA149A" w:rsidP="00920E9C">
            <w:r>
              <w:t>№ п/п</w:t>
            </w:r>
          </w:p>
        </w:tc>
        <w:tc>
          <w:tcPr>
            <w:tcW w:w="1766" w:type="dxa"/>
            <w:vMerge w:val="restart"/>
          </w:tcPr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Наименование муниципальной услуги (работы) согласно ведомственному перечню</w:t>
            </w:r>
          </w:p>
          <w:p w:rsidR="00EA149A" w:rsidRDefault="00EA149A" w:rsidP="00920E9C">
            <w:r>
              <w:t>муниципальных услуг (работ)</w:t>
            </w:r>
          </w:p>
        </w:tc>
        <w:tc>
          <w:tcPr>
            <w:tcW w:w="1429" w:type="dxa"/>
            <w:vMerge w:val="restart"/>
          </w:tcPr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Уникальный номер реестровой записи из ведомственного перечня муниципальных услуг (работ)</w:t>
            </w:r>
          </w:p>
        </w:tc>
        <w:tc>
          <w:tcPr>
            <w:tcW w:w="720" w:type="dxa"/>
            <w:vMerge w:val="restart"/>
          </w:tcPr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Единица измерения</w:t>
            </w:r>
          </w:p>
        </w:tc>
        <w:tc>
          <w:tcPr>
            <w:tcW w:w="837" w:type="dxa"/>
            <w:vMerge w:val="restart"/>
          </w:tcPr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Объем услуг</w:t>
            </w:r>
          </w:p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*</w:t>
            </w:r>
          </w:p>
        </w:tc>
        <w:tc>
          <w:tcPr>
            <w:tcW w:w="939" w:type="dxa"/>
            <w:vMerge w:val="restart"/>
          </w:tcPr>
          <w:p w:rsidR="00EA149A" w:rsidRDefault="00EA149A" w:rsidP="00920E9C">
            <w:r>
              <w:t>Базовый норматив затрат на оказание услуг и (выполнение работы),</w:t>
            </w:r>
          </w:p>
          <w:p w:rsidR="00EA149A" w:rsidRDefault="00EA149A" w:rsidP="00920E9C">
            <w:r>
              <w:t>руб</w:t>
            </w:r>
          </w:p>
        </w:tc>
        <w:tc>
          <w:tcPr>
            <w:tcW w:w="924" w:type="dxa"/>
            <w:vMerge w:val="restart"/>
          </w:tcPr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Отраслевой корректирующий коэффициент</w:t>
            </w:r>
          </w:p>
        </w:tc>
        <w:tc>
          <w:tcPr>
            <w:tcW w:w="2880" w:type="dxa"/>
            <w:gridSpan w:val="3"/>
          </w:tcPr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Нормативные затраты на единицу муниципальной услуги (работы)**,руб.</w:t>
            </w:r>
          </w:p>
        </w:tc>
      </w:tr>
      <w:tr w:rsidR="00EA149A" w:rsidTr="00920E9C">
        <w:trPr>
          <w:trHeight w:val="2210"/>
        </w:trPr>
        <w:tc>
          <w:tcPr>
            <w:tcW w:w="513" w:type="dxa"/>
            <w:vMerge/>
          </w:tcPr>
          <w:p w:rsidR="00EA149A" w:rsidRDefault="00EA149A" w:rsidP="00920E9C"/>
        </w:tc>
        <w:tc>
          <w:tcPr>
            <w:tcW w:w="1766" w:type="dxa"/>
            <w:vMerge/>
          </w:tcPr>
          <w:p w:rsidR="00EA149A" w:rsidRDefault="00EA149A" w:rsidP="00920E9C"/>
        </w:tc>
        <w:tc>
          <w:tcPr>
            <w:tcW w:w="1429" w:type="dxa"/>
            <w:vMerge/>
          </w:tcPr>
          <w:p w:rsidR="00EA149A" w:rsidRDefault="00EA149A" w:rsidP="00920E9C"/>
        </w:tc>
        <w:tc>
          <w:tcPr>
            <w:tcW w:w="720" w:type="dxa"/>
            <w:vMerge/>
          </w:tcPr>
          <w:p w:rsidR="00EA149A" w:rsidRDefault="00EA149A" w:rsidP="00920E9C"/>
        </w:tc>
        <w:tc>
          <w:tcPr>
            <w:tcW w:w="837" w:type="dxa"/>
            <w:vMerge/>
          </w:tcPr>
          <w:p w:rsidR="00EA149A" w:rsidRDefault="00EA149A" w:rsidP="00920E9C"/>
        </w:tc>
        <w:tc>
          <w:tcPr>
            <w:tcW w:w="939" w:type="dxa"/>
            <w:vMerge/>
          </w:tcPr>
          <w:p w:rsidR="00EA149A" w:rsidRDefault="00EA149A" w:rsidP="00920E9C"/>
        </w:tc>
        <w:tc>
          <w:tcPr>
            <w:tcW w:w="924" w:type="dxa"/>
            <w:vMerge/>
          </w:tcPr>
          <w:p w:rsidR="00EA149A" w:rsidRDefault="00EA149A" w:rsidP="00920E9C"/>
        </w:tc>
        <w:tc>
          <w:tcPr>
            <w:tcW w:w="918" w:type="dxa"/>
          </w:tcPr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**</w:t>
            </w:r>
          </w:p>
          <w:p w:rsidR="00EA149A" w:rsidRDefault="00EA149A" w:rsidP="00920E9C">
            <w:r>
              <w:t>2025</w:t>
            </w:r>
          </w:p>
        </w:tc>
        <w:tc>
          <w:tcPr>
            <w:tcW w:w="1062" w:type="dxa"/>
          </w:tcPr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**</w:t>
            </w:r>
          </w:p>
          <w:p w:rsidR="00EA149A" w:rsidRDefault="00EA149A" w:rsidP="00920E9C">
            <w:r>
              <w:t>2026</w:t>
            </w:r>
          </w:p>
        </w:tc>
        <w:tc>
          <w:tcPr>
            <w:tcW w:w="900" w:type="dxa"/>
          </w:tcPr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/>
          <w:p w:rsidR="00EA149A" w:rsidRDefault="00EA149A" w:rsidP="00920E9C">
            <w:r>
              <w:t>**</w:t>
            </w:r>
          </w:p>
          <w:p w:rsidR="00EA149A" w:rsidRDefault="00EA149A" w:rsidP="00920E9C">
            <w:r>
              <w:t>2027</w:t>
            </w:r>
          </w:p>
        </w:tc>
      </w:tr>
      <w:tr w:rsidR="00EA149A" w:rsidRPr="00F33F55" w:rsidTr="00920E9C">
        <w:trPr>
          <w:trHeight w:val="840"/>
        </w:trPr>
        <w:tc>
          <w:tcPr>
            <w:tcW w:w="513" w:type="dxa"/>
          </w:tcPr>
          <w:p w:rsidR="00EA149A" w:rsidRDefault="00EA149A" w:rsidP="00920E9C">
            <w:r>
              <w:t>1</w:t>
            </w:r>
          </w:p>
        </w:tc>
        <w:tc>
          <w:tcPr>
            <w:tcW w:w="1766" w:type="dxa"/>
          </w:tcPr>
          <w:p w:rsidR="00EA149A" w:rsidRDefault="00EA149A" w:rsidP="00920E9C">
            <w:r>
              <w:t>Организация и проведение мероприятий</w:t>
            </w:r>
          </w:p>
        </w:tc>
        <w:tc>
          <w:tcPr>
            <w:tcW w:w="1429" w:type="dxa"/>
          </w:tcPr>
          <w:p w:rsidR="00EA149A" w:rsidRDefault="00EA149A" w:rsidP="00920E9C">
            <w:r>
              <w:t>14009000700100000003101</w:t>
            </w:r>
          </w:p>
        </w:tc>
        <w:tc>
          <w:tcPr>
            <w:tcW w:w="720" w:type="dxa"/>
          </w:tcPr>
          <w:p w:rsidR="00EA149A" w:rsidRDefault="00EA149A" w:rsidP="00920E9C">
            <w:r>
              <w:t>человек</w:t>
            </w:r>
          </w:p>
        </w:tc>
        <w:tc>
          <w:tcPr>
            <w:tcW w:w="837" w:type="dxa"/>
          </w:tcPr>
          <w:p w:rsidR="00EA149A" w:rsidRDefault="00EA149A" w:rsidP="00920E9C">
            <w:r>
              <w:t>38000</w:t>
            </w:r>
          </w:p>
        </w:tc>
        <w:tc>
          <w:tcPr>
            <w:tcW w:w="939" w:type="dxa"/>
          </w:tcPr>
          <w:p w:rsidR="00EA149A" w:rsidRPr="00916D01" w:rsidRDefault="00EA149A" w:rsidP="00920E9C">
            <w:pPr>
              <w:rPr>
                <w:color w:val="000000"/>
              </w:rPr>
            </w:pPr>
            <w:r>
              <w:rPr>
                <w:color w:val="000000"/>
              </w:rPr>
              <w:t>311,36</w:t>
            </w:r>
          </w:p>
        </w:tc>
        <w:tc>
          <w:tcPr>
            <w:tcW w:w="924" w:type="dxa"/>
          </w:tcPr>
          <w:p w:rsidR="00EA149A" w:rsidRPr="00916D01" w:rsidRDefault="00EA149A" w:rsidP="00920E9C">
            <w:pPr>
              <w:rPr>
                <w:color w:val="000000"/>
              </w:rPr>
            </w:pPr>
            <w:r w:rsidRPr="00252FEB">
              <w:rPr>
                <w:color w:val="FF0000"/>
              </w:rPr>
              <w:t xml:space="preserve">     </w:t>
            </w:r>
            <w:r w:rsidRPr="00916D01">
              <w:rPr>
                <w:color w:val="000000"/>
              </w:rPr>
              <w:t>1</w:t>
            </w:r>
          </w:p>
        </w:tc>
        <w:tc>
          <w:tcPr>
            <w:tcW w:w="918" w:type="dxa"/>
          </w:tcPr>
          <w:p w:rsidR="00EA149A" w:rsidRPr="00916D01" w:rsidRDefault="00EA149A" w:rsidP="00920E9C">
            <w:pPr>
              <w:rPr>
                <w:color w:val="000000"/>
              </w:rPr>
            </w:pPr>
            <w:r>
              <w:rPr>
                <w:color w:val="000000"/>
              </w:rPr>
              <w:t>319,72</w:t>
            </w:r>
          </w:p>
        </w:tc>
        <w:tc>
          <w:tcPr>
            <w:tcW w:w="1062" w:type="dxa"/>
          </w:tcPr>
          <w:p w:rsidR="00EA149A" w:rsidRPr="00F33F55" w:rsidRDefault="00EA149A" w:rsidP="00920E9C">
            <w:pPr>
              <w:rPr>
                <w:color w:val="000000"/>
              </w:rPr>
            </w:pPr>
            <w:r>
              <w:rPr>
                <w:color w:val="000000"/>
              </w:rPr>
              <w:t>322,08</w:t>
            </w:r>
          </w:p>
        </w:tc>
        <w:tc>
          <w:tcPr>
            <w:tcW w:w="900" w:type="dxa"/>
          </w:tcPr>
          <w:p w:rsidR="00EA149A" w:rsidRPr="00F33F55" w:rsidRDefault="00EA149A" w:rsidP="00920E9C">
            <w:pPr>
              <w:rPr>
                <w:color w:val="000000"/>
              </w:rPr>
            </w:pPr>
            <w:r>
              <w:rPr>
                <w:color w:val="000000"/>
              </w:rPr>
              <w:t>323,37</w:t>
            </w:r>
          </w:p>
        </w:tc>
      </w:tr>
    </w:tbl>
    <w:p w:rsidR="00EA149A" w:rsidRDefault="00EA149A" w:rsidP="00EA149A"/>
    <w:p w:rsidR="00EA149A" w:rsidRDefault="00EA149A" w:rsidP="00EA149A">
      <w:r>
        <w:t>Приложение: расчеты нормативных затрат на оказание муниципальных услуг на 2023 год на 7 листах</w:t>
      </w:r>
    </w:p>
    <w:p w:rsidR="00EA149A" w:rsidRDefault="00EA149A" w:rsidP="00EA149A"/>
    <w:p w:rsidR="00EA149A" w:rsidRDefault="00EA149A" w:rsidP="00EA149A">
      <w:r>
        <w:t>*Объем услуг  2025 год – 38100 чел.,</w:t>
      </w:r>
    </w:p>
    <w:p w:rsidR="00EA149A" w:rsidRDefault="00EA149A" w:rsidP="00EA149A">
      <w:pPr>
        <w:pStyle w:val="formattexttopleveltext"/>
      </w:pPr>
      <w:r>
        <w:t xml:space="preserve">                          2026 год – 38200 чел.,</w:t>
      </w:r>
    </w:p>
    <w:p w:rsidR="00EA149A" w:rsidRDefault="00EA149A" w:rsidP="00EA149A">
      <w:pPr>
        <w:pStyle w:val="formattexttopleveltext"/>
      </w:pPr>
      <w:r>
        <w:t xml:space="preserve">                          2027 год – </w:t>
      </w:r>
      <w:r w:rsidRPr="00533A45">
        <w:rPr>
          <w:color w:val="000000"/>
        </w:rPr>
        <w:t>38</w:t>
      </w:r>
      <w:r>
        <w:rPr>
          <w:color w:val="000000"/>
        </w:rPr>
        <w:t>3</w:t>
      </w:r>
      <w:r w:rsidRPr="00533A45">
        <w:rPr>
          <w:color w:val="000000"/>
        </w:rPr>
        <w:t>0</w:t>
      </w:r>
      <w:r>
        <w:t>0 чел., соответственно</w:t>
      </w:r>
    </w:p>
    <w:p w:rsidR="00EA149A" w:rsidRDefault="00EA149A" w:rsidP="00EA149A">
      <w:pPr>
        <w:pStyle w:val="formattexttopleveltext"/>
      </w:pPr>
      <w:r>
        <w:t xml:space="preserve">** Нормативные затраты на единицу муниципальной услуги (работы),руб.    </w:t>
      </w:r>
    </w:p>
    <w:p w:rsidR="00EA149A" w:rsidRPr="00805353" w:rsidRDefault="00EA149A" w:rsidP="00EA149A">
      <w:pPr>
        <w:pStyle w:val="formattexttopleveltext"/>
      </w:pPr>
      <w:r>
        <w:t xml:space="preserve">                         </w:t>
      </w:r>
      <w:r w:rsidRPr="00805353">
        <w:t>2025 год – 319,72  руб.,</w:t>
      </w:r>
    </w:p>
    <w:p w:rsidR="00EA149A" w:rsidRPr="00805353" w:rsidRDefault="00EA149A" w:rsidP="00EA149A">
      <w:pPr>
        <w:pStyle w:val="formattexttopleveltext"/>
      </w:pPr>
      <w:r w:rsidRPr="00805353">
        <w:t xml:space="preserve">                          2026 год – 322,08  руб.,</w:t>
      </w:r>
    </w:p>
    <w:p w:rsidR="00EA149A" w:rsidRDefault="00EA149A" w:rsidP="00EA149A">
      <w:pPr>
        <w:pStyle w:val="formattexttopleveltext"/>
      </w:pPr>
      <w:r w:rsidRPr="00805353">
        <w:t xml:space="preserve">                          2027 год – 323,37  руб.</w:t>
      </w:r>
      <w:r>
        <w:t xml:space="preserve"> </w:t>
      </w:r>
    </w:p>
    <w:p w:rsidR="00EA149A" w:rsidRDefault="00EA149A" w:rsidP="00EA149A">
      <w:pPr>
        <w:pStyle w:val="formattexttopleveltext"/>
        <w:jc w:val="right"/>
      </w:pPr>
    </w:p>
    <w:p w:rsidR="00EA149A" w:rsidRDefault="00EA149A" w:rsidP="00EA149A">
      <w:pPr>
        <w:pStyle w:val="formattexttopleveltext"/>
        <w:jc w:val="right"/>
      </w:pPr>
      <w:r>
        <w:t>Приложение</w:t>
      </w:r>
      <w:r>
        <w:br/>
        <w:t>к  нормативным затратам</w:t>
      </w:r>
      <w:r>
        <w:br/>
      </w:r>
      <w:r>
        <w:lastRenderedPageBreak/>
        <w:t xml:space="preserve">на оказание муниципальных     </w:t>
      </w:r>
      <w:r>
        <w:br/>
        <w:t xml:space="preserve">услуг, применяемых при расчете </w:t>
      </w:r>
      <w:r>
        <w:br/>
        <w:t>объема финансового обеспечения</w:t>
      </w:r>
      <w:r>
        <w:br/>
        <w:t>выполнения муниципального задания</w:t>
      </w:r>
    </w:p>
    <w:p w:rsidR="00EA149A" w:rsidRDefault="00EA149A" w:rsidP="00EA149A">
      <w:pPr>
        <w:pStyle w:val="headertexttopleveltextcentertext"/>
        <w:jc w:val="center"/>
        <w:rPr>
          <w:sz w:val="28"/>
          <w:szCs w:val="28"/>
        </w:rPr>
      </w:pPr>
      <w:r w:rsidRPr="00CB73D4">
        <w:rPr>
          <w:b/>
          <w:sz w:val="28"/>
          <w:szCs w:val="28"/>
        </w:rPr>
        <w:t> </w:t>
      </w:r>
      <w:r w:rsidRPr="00CB73D4">
        <w:rPr>
          <w:sz w:val="28"/>
          <w:szCs w:val="28"/>
        </w:rPr>
        <w:t>Расчет нормативных затрат на оказание муниципальной услуги на 20</w:t>
      </w:r>
      <w:r>
        <w:rPr>
          <w:sz w:val="28"/>
          <w:szCs w:val="28"/>
        </w:rPr>
        <w:t>24</w:t>
      </w:r>
      <w:r w:rsidRPr="00CB73D4">
        <w:rPr>
          <w:sz w:val="28"/>
          <w:szCs w:val="28"/>
        </w:rPr>
        <w:t xml:space="preserve"> год</w:t>
      </w:r>
    </w:p>
    <w:p w:rsidR="00EA149A" w:rsidRPr="00CB73D4" w:rsidRDefault="00EA149A" w:rsidP="00EA149A">
      <w:pPr>
        <w:pStyle w:val="headertexttopleveltextcentertext"/>
        <w:jc w:val="center"/>
        <w:rPr>
          <w:sz w:val="28"/>
          <w:szCs w:val="28"/>
        </w:rPr>
      </w:pPr>
    </w:p>
    <w:p w:rsidR="00EA149A" w:rsidRPr="00D95515" w:rsidRDefault="00EA149A" w:rsidP="00EA149A">
      <w:pPr>
        <w:pStyle w:val="headertexttopleveltextcentertext"/>
        <w:jc w:val="center"/>
      </w:pPr>
      <w:r w:rsidRPr="00CB73D4">
        <w:rPr>
          <w:b/>
          <w:sz w:val="28"/>
          <w:szCs w:val="28"/>
        </w:rPr>
        <w:t>« Организация и проведение мероприятий»</w:t>
      </w:r>
      <w:r>
        <w:rPr>
          <w:b/>
          <w:sz w:val="28"/>
          <w:szCs w:val="28"/>
        </w:rPr>
        <w:t xml:space="preserve"> </w:t>
      </w:r>
      <w:r w:rsidRPr="00D95515">
        <w:t xml:space="preserve">РАСЧЕТ расходов на оплату труда и начисления на выплаты по оплате труда </w:t>
      </w:r>
      <w:r>
        <w:t xml:space="preserve">на фактически занятые ставки </w:t>
      </w:r>
      <w:r w:rsidRPr="00D95515">
        <w:t xml:space="preserve">для включения в нормативные затраты на оказание муниципальной услуги </w:t>
      </w:r>
      <w:r>
        <w:t xml:space="preserve">на 2025 год                                                </w:t>
      </w:r>
      <w:r w:rsidRPr="00D95515">
        <w:t>(таблица 1)</w:t>
      </w:r>
    </w:p>
    <w:tbl>
      <w:tblPr>
        <w:tblW w:w="10794" w:type="dxa"/>
        <w:tblCellSpacing w:w="15" w:type="dxa"/>
        <w:tblInd w:w="-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4"/>
        <w:gridCol w:w="851"/>
        <w:gridCol w:w="1347"/>
        <w:gridCol w:w="80"/>
        <w:gridCol w:w="1266"/>
        <w:gridCol w:w="1116"/>
        <w:gridCol w:w="729"/>
        <w:gridCol w:w="276"/>
        <w:gridCol w:w="289"/>
        <w:gridCol w:w="1058"/>
        <w:gridCol w:w="218"/>
        <w:gridCol w:w="470"/>
        <w:gridCol w:w="1089"/>
        <w:gridCol w:w="151"/>
      </w:tblGrid>
      <w:tr w:rsidR="00EA149A" w:rsidTr="00920E9C">
        <w:trPr>
          <w:trHeight w:val="15"/>
          <w:tblCellSpacing w:w="15" w:type="dxa"/>
        </w:trPr>
        <w:tc>
          <w:tcPr>
            <w:tcW w:w="1809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821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317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5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699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46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9A" w:rsidRPr="004C2082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 w:rsidRPr="004C2082">
              <w:rPr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9A" w:rsidRPr="004C2082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 w:rsidRPr="004C2082">
              <w:rPr>
                <w:sz w:val="22"/>
                <w:szCs w:val="22"/>
              </w:rPr>
              <w:t xml:space="preserve">Количество ставок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9A" w:rsidRPr="004C2082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 w:rsidRPr="004C2082">
              <w:rPr>
                <w:sz w:val="22"/>
                <w:szCs w:val="22"/>
              </w:rPr>
              <w:t xml:space="preserve">Размер должностного оклада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9A" w:rsidRPr="004C2082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 w:rsidRPr="004C2082">
              <w:rPr>
                <w:sz w:val="22"/>
                <w:szCs w:val="22"/>
              </w:rPr>
              <w:t>Стимулирующая часть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9A" w:rsidRPr="004C2082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 w:rsidRPr="004C2082">
              <w:rPr>
                <w:sz w:val="22"/>
                <w:szCs w:val="22"/>
              </w:rPr>
              <w:t>Компенсационная часть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4C2082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 w:rsidRPr="004C2082">
              <w:rPr>
                <w:sz w:val="22"/>
                <w:szCs w:val="22"/>
              </w:rPr>
              <w:t xml:space="preserve">З/плата за месяц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4C2082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 w:rsidRPr="004C2082">
              <w:rPr>
                <w:sz w:val="22"/>
                <w:szCs w:val="22"/>
              </w:rPr>
              <w:t xml:space="preserve">Начисления на выплаты по оплате труда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4C2082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 w:rsidRPr="004C2082">
              <w:rPr>
                <w:sz w:val="22"/>
                <w:szCs w:val="22"/>
              </w:rPr>
              <w:t>ФОТ в месяц руб.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8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 w:rsidRPr="00B3079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1*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25107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26179,50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52724,7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15488,50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66775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B30792">
              <w:rPr>
                <w:sz w:val="20"/>
                <w:szCs w:val="20"/>
              </w:rPr>
              <w:t>ухгалтер</w:t>
            </w:r>
            <w:r>
              <w:rPr>
                <w:sz w:val="20"/>
                <w:szCs w:val="20"/>
              </w:rPr>
              <w:t xml:space="preserve"> (главный)</w:t>
            </w:r>
            <w:r w:rsidRPr="00B307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22597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23476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49713,4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13914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59987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 w:rsidRPr="002178AA">
              <w:rPr>
                <w:sz w:val="18"/>
                <w:szCs w:val="18"/>
              </w:rPr>
              <w:t xml:space="preserve">Руководитель </w:t>
            </w:r>
            <w:r>
              <w:rPr>
                <w:sz w:val="20"/>
                <w:szCs w:val="20"/>
              </w:rPr>
              <w:t>анс. «Проталинка»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19313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20165,5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42488,60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11922,5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51401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232328" w:rsidRDefault="00EA149A" w:rsidP="00920E9C">
            <w:pPr>
              <w:pStyle w:val="formattext"/>
              <w:rPr>
                <w:sz w:val="20"/>
                <w:szCs w:val="20"/>
              </w:rPr>
            </w:pPr>
            <w:r w:rsidRPr="00232328">
              <w:rPr>
                <w:sz w:val="20"/>
                <w:szCs w:val="20"/>
              </w:rPr>
              <w:t>Балетмейстер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0,5*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вакансия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232328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коллектива «Гармонист»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0,5*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19313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9849,63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11298,10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3412,03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14710,13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Режиссер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303C37" w:rsidRDefault="00EA149A" w:rsidP="00920E9C">
            <w:pPr>
              <w:pStyle w:val="formattext"/>
              <w:jc w:val="center"/>
            </w:pPr>
            <w:r>
              <w:t>1,5</w:t>
            </w:r>
            <w:r w:rsidRPr="00303C37">
              <w:t xml:space="preserve">*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19313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14878,40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70492,45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15489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66776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Режиссер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303C37" w:rsidRDefault="00EA149A" w:rsidP="00920E9C">
            <w:pPr>
              <w:pStyle w:val="formattext"/>
              <w:jc w:val="center"/>
            </w:pPr>
            <w:r>
              <w:t>0,5*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вакансия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Режиссер ТЮЗ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303C37" w:rsidRDefault="00EA149A" w:rsidP="00920E9C">
            <w:pPr>
              <w:pStyle w:val="formattext"/>
              <w:jc w:val="center"/>
            </w:pPr>
            <w:r>
              <w:t>0,5*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19313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3948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11298,1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3512,50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15143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Режиссер ТЮЗ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вакансия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18582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4622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22484,22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7008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30212</w:t>
            </w:r>
          </w:p>
        </w:tc>
      </w:tr>
      <w:tr w:rsidR="00EA149A" w:rsidTr="00920E9C">
        <w:trPr>
          <w:gridAfter w:val="1"/>
          <w:wAfter w:w="106" w:type="dxa"/>
          <w:trHeight w:val="328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отделом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19313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20211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5031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35729,05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13456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58011</w:t>
            </w:r>
          </w:p>
        </w:tc>
      </w:tr>
      <w:tr w:rsidR="00EA149A" w:rsidTr="00920E9C">
        <w:trPr>
          <w:gridAfter w:val="1"/>
          <w:wAfter w:w="106" w:type="dxa"/>
          <w:trHeight w:val="328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худож.-постан. частью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706E05" w:rsidRDefault="00EA149A" w:rsidP="00920E9C">
            <w:pPr>
              <w:pStyle w:val="formattext"/>
              <w:jc w:val="center"/>
            </w:pPr>
            <w:r w:rsidRPr="00706E05"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вакансия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3*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18582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16077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1444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2C7E67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116137,5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32709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141018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Хормейстер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2970C4" w:rsidRDefault="00EA149A" w:rsidP="00920E9C">
            <w:pPr>
              <w:pStyle w:val="formattext"/>
              <w:jc w:val="center"/>
            </w:pPr>
            <w:r>
              <w:t>1</w:t>
            </w:r>
            <w:r w:rsidRPr="002970C4">
              <w:t xml:space="preserve">*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19313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11366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32832,10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9265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39944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Звукорежиссер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19313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14914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36694,7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10337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44564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Звукорежиссер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вакансия</w:t>
            </w:r>
          </w:p>
        </w:tc>
      </w:tr>
      <w:tr w:rsidR="00EA149A" w:rsidTr="00920E9C">
        <w:trPr>
          <w:gridAfter w:val="1"/>
          <w:wAfter w:w="106" w:type="dxa"/>
          <w:trHeight w:val="367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Художник-модельер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18582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12717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333075,96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33075,96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40751</w:t>
            </w:r>
          </w:p>
        </w:tc>
      </w:tr>
      <w:tr w:rsidR="00EA149A" w:rsidTr="00920E9C">
        <w:trPr>
          <w:gridAfter w:val="1"/>
          <w:wAfter w:w="106" w:type="dxa"/>
          <w:trHeight w:val="367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Художник по свету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05*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18582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4622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14865,6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14865,6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15106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клуба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15651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7318,50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45074,88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45074,88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59813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15651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21575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3428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49248,15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12277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52931</w:t>
            </w:r>
          </w:p>
        </w:tc>
      </w:tr>
      <w:tr w:rsidR="00EA149A" w:rsidTr="00920E9C">
        <w:trPr>
          <w:gridAfter w:val="1"/>
          <w:wAfter w:w="106" w:type="dxa"/>
          <w:trHeight w:val="355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0792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Зав.хоз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1*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9582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12904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22996,8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22996,8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29277</w:t>
            </w:r>
          </w:p>
        </w:tc>
      </w:tr>
      <w:tr w:rsidR="00EA149A" w:rsidTr="00920E9C">
        <w:trPr>
          <w:gridAfter w:val="1"/>
          <w:wAfter w:w="106" w:type="dxa"/>
          <w:trHeight w:val="435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Инженер-электрик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10446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12109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23085,66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23085,66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29366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Всего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r>
              <w:t>332764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0B3CCE" w:rsidRDefault="00EA149A" w:rsidP="00920E9C">
            <w:pPr>
              <w:pStyle w:val="forma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269709,5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12791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627990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33AB6" w:rsidRDefault="00EA149A" w:rsidP="00920E9C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189653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817833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9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49611D" w:rsidRDefault="00EA149A" w:rsidP="00920E9C">
            <w:pPr>
              <w:pStyle w:val="formattext"/>
              <w:jc w:val="center"/>
            </w:pPr>
            <w:r w:rsidRPr="0049611D">
              <w:t>ИТОГО на год (</w:t>
            </w:r>
            <w:r>
              <w:t>801075</w:t>
            </w:r>
            <w:r w:rsidRPr="0049611D">
              <w:t>*12мес)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ind w:left="-174"/>
              <w:jc w:val="center"/>
            </w:pPr>
            <w:r>
              <w:t>9814000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9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Количество посещений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</w:tr>
      <w:tr w:rsidR="00EA149A" w:rsidTr="00920E9C">
        <w:trPr>
          <w:gridAfter w:val="1"/>
          <w:wAfter w:w="106" w:type="dxa"/>
          <w:tblCellSpacing w:w="15" w:type="dxa"/>
        </w:trPr>
        <w:tc>
          <w:tcPr>
            <w:tcW w:w="9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Итого на 1 посещение, руб.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257,59</w:t>
            </w:r>
          </w:p>
        </w:tc>
      </w:tr>
    </w:tbl>
    <w:p w:rsidR="00EA149A" w:rsidRDefault="00EA149A" w:rsidP="00EA149A">
      <w:r>
        <w:t xml:space="preserve"> </w:t>
      </w:r>
    </w:p>
    <w:p w:rsidR="00EA149A" w:rsidRDefault="00EA149A" w:rsidP="00EA149A">
      <w:r>
        <w:t>РАСЧЕТ расходов на социальные пособия для включения в нормативные затраты на оказание муниципальной услуги                                                                       (таблица 2)</w:t>
      </w:r>
    </w:p>
    <w:p w:rsidR="00EA149A" w:rsidRDefault="00EA149A" w:rsidP="00EA149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814"/>
        <w:gridCol w:w="1260"/>
        <w:gridCol w:w="1771"/>
        <w:gridCol w:w="2062"/>
      </w:tblGrid>
      <w:tr w:rsidR="00EA149A" w:rsidTr="00920E9C">
        <w:trPr>
          <w:trHeight w:val="15"/>
          <w:tblCellSpacing w:w="15" w:type="dxa"/>
        </w:trPr>
        <w:tc>
          <w:tcPr>
            <w:tcW w:w="37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4435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Показатель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сумма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Количество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Расходы в год, руб.</w:t>
            </w: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5 = 3 x 4 </w:t>
            </w: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Пособие по временной нетрудоспособности (первые 3 дня за счет работодателя)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1250,00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40000,00</w:t>
            </w: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Итого расходов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40000,00</w:t>
            </w: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Количество мероприятий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Итого расходов на одно посещение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1,05</w:t>
            </w: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Расходы на одно мероприятие с учетом среднегодового индекса потребительских цен на 2025 год  руб. в год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1,05</w:t>
            </w:r>
          </w:p>
        </w:tc>
      </w:tr>
    </w:tbl>
    <w:p w:rsidR="00EA149A" w:rsidRDefault="00EA149A" w:rsidP="00EA149A">
      <w:pPr>
        <w:pStyle w:val="headertexttopleveltextcentertext"/>
        <w:jc w:val="center"/>
      </w:pPr>
      <w:r>
        <w:t>РАСЧЕТ расходов на оплату услуг связи для включения в нормативные затраты на оказание муниципальной услуги                                                                   (таблица 3)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"/>
        <w:gridCol w:w="393"/>
        <w:gridCol w:w="2978"/>
        <w:gridCol w:w="132"/>
        <w:gridCol w:w="1549"/>
        <w:gridCol w:w="382"/>
        <w:gridCol w:w="1667"/>
        <w:gridCol w:w="211"/>
        <w:gridCol w:w="1893"/>
        <w:gridCol w:w="96"/>
      </w:tblGrid>
      <w:tr w:rsidR="00EA149A" w:rsidTr="00920E9C">
        <w:trPr>
          <w:tblCellSpacing w:w="15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Показатель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Количество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Абонентская плата, руб. в месяц 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Расходы в год, руб.</w:t>
            </w:r>
          </w:p>
        </w:tc>
      </w:tr>
      <w:tr w:rsidR="00EA149A" w:rsidTr="00920E9C">
        <w:trPr>
          <w:tblCellSpacing w:w="15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 = 3 x 4 x 12 мес.</w:t>
            </w:r>
          </w:p>
        </w:tc>
      </w:tr>
      <w:tr w:rsidR="00EA149A" w:rsidTr="00920E9C">
        <w:trPr>
          <w:tblCellSpacing w:w="15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Количество телефонных точек на учреждение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552,78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21200,00</w:t>
            </w:r>
          </w:p>
        </w:tc>
      </w:tr>
      <w:tr w:rsidR="00EA149A" w:rsidTr="00920E9C">
        <w:trPr>
          <w:tblCellSpacing w:w="15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Почтовые услуги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50,00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1000,00</w:t>
            </w:r>
          </w:p>
        </w:tc>
      </w:tr>
      <w:tr w:rsidR="00EA149A" w:rsidTr="00920E9C">
        <w:trPr>
          <w:tblCellSpacing w:w="15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Итого расходов 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22200,00</w:t>
            </w:r>
          </w:p>
        </w:tc>
      </w:tr>
      <w:tr w:rsidR="00EA149A" w:rsidTr="00920E9C">
        <w:trPr>
          <w:tblCellSpacing w:w="15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Количество посещений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</w:tr>
      <w:tr w:rsidR="00EA149A" w:rsidTr="00920E9C">
        <w:trPr>
          <w:tblCellSpacing w:w="15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Итого расходов на 1 посещение 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0,58</w:t>
            </w:r>
          </w:p>
        </w:tc>
      </w:tr>
      <w:tr w:rsidR="00EA149A" w:rsidTr="00920E9C">
        <w:trPr>
          <w:tblCellSpacing w:w="15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Расходы на одно мероприятие с учетом среднегодового индекса потребительских цен на 2025 год  руб. в год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0,58</w:t>
            </w:r>
          </w:p>
        </w:tc>
      </w:tr>
      <w:tr w:rsidR="00EA149A" w:rsidTr="00920E9C">
        <w:trPr>
          <w:gridBefore w:val="1"/>
          <w:gridAfter w:val="1"/>
          <w:wBefore w:w="99" w:type="dxa"/>
          <w:wAfter w:w="51" w:type="dxa"/>
          <w:trHeight w:val="40"/>
          <w:tblCellSpacing w:w="15" w:type="dxa"/>
        </w:trPr>
        <w:tc>
          <w:tcPr>
            <w:tcW w:w="3341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  <w:p w:rsidR="00EA149A" w:rsidRDefault="00EA149A" w:rsidP="00920E9C">
            <w:pPr>
              <w:rPr>
                <w:sz w:val="2"/>
              </w:rPr>
            </w:pPr>
          </w:p>
          <w:p w:rsidR="00EA149A" w:rsidRDefault="00EA149A" w:rsidP="00920E9C">
            <w:pPr>
              <w:rPr>
                <w:sz w:val="2"/>
              </w:rPr>
            </w:pPr>
          </w:p>
          <w:p w:rsidR="00EA149A" w:rsidRDefault="00EA149A" w:rsidP="00920E9C">
            <w:pPr>
              <w:rPr>
                <w:sz w:val="2"/>
              </w:rPr>
            </w:pPr>
          </w:p>
          <w:p w:rsidR="00EA149A" w:rsidRDefault="00EA149A" w:rsidP="00920E9C">
            <w:pPr>
              <w:rPr>
                <w:sz w:val="2"/>
              </w:rPr>
            </w:pPr>
          </w:p>
          <w:p w:rsidR="00EA149A" w:rsidRDefault="00EA149A" w:rsidP="00920E9C">
            <w:pPr>
              <w:rPr>
                <w:sz w:val="2"/>
              </w:rPr>
            </w:pPr>
          </w:p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63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</w:tbl>
    <w:p w:rsidR="00EA149A" w:rsidRDefault="00EA149A" w:rsidP="00EA149A">
      <w:pPr>
        <w:pStyle w:val="3"/>
        <w:rPr>
          <w:b w:val="0"/>
          <w:sz w:val="24"/>
          <w:szCs w:val="24"/>
        </w:rPr>
      </w:pPr>
    </w:p>
    <w:p w:rsidR="00EA149A" w:rsidRPr="00E678F3" w:rsidRDefault="00EA149A" w:rsidP="00EA149A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Pr="002F1D5A">
        <w:rPr>
          <w:b w:val="0"/>
          <w:sz w:val="24"/>
          <w:szCs w:val="24"/>
        </w:rPr>
        <w:t xml:space="preserve">АСЧЕТ расходов на оплату транспортных услуг для включения в нормативные  затраты </w:t>
      </w:r>
      <w:r w:rsidRPr="00E678F3">
        <w:rPr>
          <w:b w:val="0"/>
          <w:sz w:val="24"/>
          <w:szCs w:val="24"/>
        </w:rPr>
        <w:t>на оказание муниципальной услуги                                                                          (таблица 4)</w:t>
      </w:r>
    </w:p>
    <w:tbl>
      <w:tblPr>
        <w:tblW w:w="9261" w:type="dxa"/>
        <w:tblCellSpacing w:w="15" w:type="dxa"/>
        <w:tblInd w:w="-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3075"/>
        <w:gridCol w:w="3566"/>
        <w:gridCol w:w="150"/>
        <w:gridCol w:w="1846"/>
      </w:tblGrid>
      <w:tr w:rsidR="00EA149A" w:rsidRPr="00E678F3" w:rsidTr="00920E9C">
        <w:trPr>
          <w:gridAfter w:val="1"/>
          <w:wAfter w:w="1801" w:type="dxa"/>
          <w:trHeight w:val="15"/>
          <w:tblCellSpacing w:w="15" w:type="dxa"/>
        </w:trPr>
        <w:tc>
          <w:tcPr>
            <w:tcW w:w="579" w:type="dxa"/>
            <w:vAlign w:val="center"/>
          </w:tcPr>
          <w:p w:rsidR="00EA149A" w:rsidRPr="00E678F3" w:rsidRDefault="00EA149A" w:rsidP="00920E9C">
            <w:pPr>
              <w:rPr>
                <w:sz w:val="2"/>
              </w:rPr>
            </w:pPr>
          </w:p>
        </w:tc>
        <w:tc>
          <w:tcPr>
            <w:tcW w:w="3045" w:type="dxa"/>
            <w:vAlign w:val="center"/>
          </w:tcPr>
          <w:p w:rsidR="00EA149A" w:rsidRPr="00E678F3" w:rsidRDefault="00EA149A" w:rsidP="00920E9C">
            <w:pPr>
              <w:rPr>
                <w:sz w:val="2"/>
              </w:rPr>
            </w:pPr>
          </w:p>
        </w:tc>
        <w:tc>
          <w:tcPr>
            <w:tcW w:w="3536" w:type="dxa"/>
            <w:vAlign w:val="center"/>
          </w:tcPr>
          <w:p w:rsidR="00EA149A" w:rsidRPr="00E678F3" w:rsidRDefault="00EA149A" w:rsidP="00920E9C">
            <w:pPr>
              <w:rPr>
                <w:sz w:val="2"/>
              </w:rPr>
            </w:pPr>
          </w:p>
        </w:tc>
        <w:tc>
          <w:tcPr>
            <w:tcW w:w="120" w:type="dxa"/>
            <w:vAlign w:val="center"/>
          </w:tcPr>
          <w:p w:rsidR="00EA149A" w:rsidRPr="00E678F3" w:rsidRDefault="00EA149A" w:rsidP="00920E9C">
            <w:pPr>
              <w:rPr>
                <w:sz w:val="2"/>
              </w:rPr>
            </w:pPr>
          </w:p>
        </w:tc>
      </w:tr>
      <w:tr w:rsidR="00EA149A" w:rsidRPr="00E678F3" w:rsidTr="00920E9C">
        <w:trPr>
          <w:tblCellSpacing w:w="15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N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Средняя стоимость </w:t>
            </w:r>
            <w:r w:rsidRPr="00E678F3">
              <w:lastRenderedPageBreak/>
              <w:t>автобуса (15-35 мест), руб. на 1 поездку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lastRenderedPageBreak/>
              <w:t>Количество автобусов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Расходы в год, </w:t>
            </w:r>
            <w:r w:rsidRPr="00E678F3">
              <w:lastRenderedPageBreak/>
              <w:t>руб.</w:t>
            </w:r>
          </w:p>
        </w:tc>
      </w:tr>
      <w:tr w:rsidR="00EA149A" w:rsidRPr="00E678F3" w:rsidTr="00920E9C">
        <w:trPr>
          <w:tblCellSpacing w:w="15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lastRenderedPageBreak/>
              <w:t xml:space="preserve">1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2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3 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4</w:t>
            </w:r>
          </w:p>
        </w:tc>
      </w:tr>
      <w:tr w:rsidR="00EA149A" w:rsidRPr="00E678F3" w:rsidTr="00920E9C">
        <w:trPr>
          <w:tblCellSpacing w:w="15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1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0,00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0,0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0,00</w:t>
            </w:r>
          </w:p>
        </w:tc>
      </w:tr>
      <w:tr w:rsidR="00EA149A" w:rsidRPr="00E678F3" w:rsidTr="00920E9C">
        <w:trPr>
          <w:tblCellSpacing w:w="15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2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</w:pPr>
            <w:r w:rsidRPr="00E678F3">
              <w:t xml:space="preserve">Итого расходов 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0,00</w:t>
            </w:r>
          </w:p>
        </w:tc>
      </w:tr>
      <w:tr w:rsidR="00EA149A" w:rsidRPr="00E678F3" w:rsidTr="00920E9C">
        <w:trPr>
          <w:tblCellSpacing w:w="15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3 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</w:pPr>
            <w:r w:rsidRPr="00E678F3">
              <w:t>Количество посещений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0,00</w:t>
            </w:r>
          </w:p>
        </w:tc>
      </w:tr>
      <w:tr w:rsidR="00EA149A" w:rsidRPr="00E678F3" w:rsidTr="00920E9C">
        <w:trPr>
          <w:tblCellSpacing w:w="15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4 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</w:pPr>
            <w:r w:rsidRPr="00E678F3">
              <w:t xml:space="preserve">Итого расходов на 1 посещение 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0,00</w:t>
            </w:r>
          </w:p>
        </w:tc>
      </w:tr>
      <w:tr w:rsidR="00EA149A" w:rsidRPr="00E678F3" w:rsidTr="00920E9C">
        <w:trPr>
          <w:tblCellSpacing w:w="15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 xml:space="preserve">5 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</w:pPr>
            <w:r w:rsidRPr="00E678F3">
              <w:t>Расходы на одно мероприятие с учетом среднегодового индекса потребительских цен на 2025 год  руб. в год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E678F3" w:rsidRDefault="00EA149A" w:rsidP="00920E9C">
            <w:pPr>
              <w:pStyle w:val="formattext"/>
              <w:jc w:val="center"/>
            </w:pPr>
            <w:r w:rsidRPr="00E678F3">
              <w:t>0,00</w:t>
            </w:r>
          </w:p>
        </w:tc>
      </w:tr>
    </w:tbl>
    <w:p w:rsidR="00EA149A" w:rsidRPr="00A06005" w:rsidRDefault="00EA149A" w:rsidP="00EA149A">
      <w:pPr>
        <w:pStyle w:val="4"/>
        <w:jc w:val="center"/>
        <w:rPr>
          <w:b w:val="0"/>
        </w:rPr>
      </w:pPr>
      <w:r w:rsidRPr="00A06005">
        <w:rPr>
          <w:b w:val="0"/>
        </w:rPr>
        <w:t>РАСЧЕТ расходов на оплату транспортных услуг для включения в нормативные затраты на оказание муниципальной услуги                                                                         (таблица 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"/>
        <w:gridCol w:w="3627"/>
        <w:gridCol w:w="3080"/>
        <w:gridCol w:w="2201"/>
      </w:tblGrid>
      <w:tr w:rsidR="00EA149A" w:rsidRPr="00A06005" w:rsidTr="00920E9C">
        <w:trPr>
          <w:trHeight w:val="15"/>
          <w:tblCellSpacing w:w="15" w:type="dxa"/>
        </w:trPr>
        <w:tc>
          <w:tcPr>
            <w:tcW w:w="492" w:type="dxa"/>
            <w:vAlign w:val="center"/>
          </w:tcPr>
          <w:p w:rsidR="00EA149A" w:rsidRPr="00A06005" w:rsidRDefault="00EA149A" w:rsidP="00920E9C">
            <w:pPr>
              <w:rPr>
                <w:sz w:val="2"/>
              </w:rPr>
            </w:pPr>
          </w:p>
        </w:tc>
        <w:tc>
          <w:tcPr>
            <w:tcW w:w="3597" w:type="dxa"/>
            <w:vAlign w:val="center"/>
          </w:tcPr>
          <w:p w:rsidR="00EA149A" w:rsidRPr="00A06005" w:rsidRDefault="00EA149A" w:rsidP="00920E9C">
            <w:pPr>
              <w:rPr>
                <w:sz w:val="2"/>
              </w:rPr>
            </w:pPr>
          </w:p>
        </w:tc>
        <w:tc>
          <w:tcPr>
            <w:tcW w:w="3050" w:type="dxa"/>
            <w:vAlign w:val="center"/>
          </w:tcPr>
          <w:p w:rsidR="00EA149A" w:rsidRPr="00A06005" w:rsidRDefault="00EA149A" w:rsidP="00920E9C">
            <w:pPr>
              <w:rPr>
                <w:sz w:val="2"/>
              </w:rPr>
            </w:pPr>
          </w:p>
        </w:tc>
        <w:tc>
          <w:tcPr>
            <w:tcW w:w="2156" w:type="dxa"/>
            <w:vAlign w:val="center"/>
          </w:tcPr>
          <w:p w:rsidR="00EA149A" w:rsidRPr="00A06005" w:rsidRDefault="00EA149A" w:rsidP="00920E9C">
            <w:pPr>
              <w:rPr>
                <w:sz w:val="2"/>
              </w:rPr>
            </w:pPr>
          </w:p>
        </w:tc>
      </w:tr>
      <w:tr w:rsidR="00EA149A" w:rsidRPr="00A06005" w:rsidTr="00920E9C">
        <w:trPr>
          <w:tblCellSpacing w:w="15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N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>Плата за перевозку (доставку)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Количество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ИТОГО </w:t>
            </w:r>
          </w:p>
        </w:tc>
      </w:tr>
      <w:tr w:rsidR="00EA149A" w:rsidRPr="00A06005" w:rsidTr="00920E9C">
        <w:trPr>
          <w:tblCellSpacing w:w="15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1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2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3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4 </w:t>
            </w:r>
          </w:p>
        </w:tc>
      </w:tr>
      <w:tr w:rsidR="00EA149A" w:rsidRPr="00A06005" w:rsidTr="00920E9C">
        <w:trPr>
          <w:tblCellSpacing w:w="15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1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>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>00,00</w:t>
            </w:r>
          </w:p>
        </w:tc>
      </w:tr>
      <w:tr w:rsidR="00EA149A" w:rsidRPr="00A06005" w:rsidTr="00920E9C">
        <w:trPr>
          <w:tblCellSpacing w:w="15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2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</w:pPr>
            <w:r w:rsidRPr="00A06005">
              <w:t xml:space="preserve">Итого расходов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>00,00</w:t>
            </w:r>
          </w:p>
        </w:tc>
      </w:tr>
      <w:tr w:rsidR="00EA149A" w:rsidRPr="00A06005" w:rsidTr="00920E9C">
        <w:trPr>
          <w:tblCellSpacing w:w="15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3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</w:pPr>
            <w:r w:rsidRPr="00A06005">
              <w:t xml:space="preserve">Количество посещений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>0</w:t>
            </w:r>
          </w:p>
        </w:tc>
      </w:tr>
      <w:tr w:rsidR="00EA149A" w:rsidRPr="00A06005" w:rsidTr="00920E9C">
        <w:trPr>
          <w:tblCellSpacing w:w="15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4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</w:pPr>
            <w:r w:rsidRPr="00A06005">
              <w:t xml:space="preserve">Итого расходов на одно мероприятие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>0</w:t>
            </w:r>
          </w:p>
        </w:tc>
      </w:tr>
      <w:tr w:rsidR="00EA149A" w:rsidRPr="00A06005" w:rsidTr="00920E9C">
        <w:trPr>
          <w:tblCellSpacing w:w="15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 xml:space="preserve">5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</w:pPr>
            <w:r w:rsidRPr="00A06005">
              <w:t>Расходы на одно мероприятие с учетом среднегодового индекса потребительских цен на 2025 год  руб. в год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A06005" w:rsidRDefault="00EA149A" w:rsidP="00920E9C">
            <w:pPr>
              <w:pStyle w:val="formattext"/>
              <w:jc w:val="center"/>
            </w:pPr>
            <w:r w:rsidRPr="00A06005">
              <w:t>0</w:t>
            </w:r>
          </w:p>
        </w:tc>
      </w:tr>
    </w:tbl>
    <w:p w:rsidR="00EA149A" w:rsidRPr="00D95515" w:rsidRDefault="00EA149A" w:rsidP="00EA149A">
      <w:pPr>
        <w:pStyle w:val="4"/>
        <w:rPr>
          <w:b w:val="0"/>
        </w:rPr>
      </w:pPr>
      <w:r w:rsidRPr="00A06005">
        <w:rPr>
          <w:b w:val="0"/>
        </w:rPr>
        <w:t> РАСЧЕТ расходов на оплату коммунальных услуг для включения в нормативные затраты</w:t>
      </w:r>
      <w:r w:rsidRPr="00D95515">
        <w:rPr>
          <w:b w:val="0"/>
        </w:rPr>
        <w:t xml:space="preserve"> на оказание муниципальной услуги и нормативные затраты на содержание муниципального имущества </w:t>
      </w:r>
    </w:p>
    <w:p w:rsidR="00EA149A" w:rsidRDefault="00EA149A" w:rsidP="00EA149A">
      <w:pPr>
        <w:pStyle w:val="headertexttopleveltextcentertext"/>
        <w:jc w:val="center"/>
      </w:pPr>
      <w:r>
        <w:t>Расчет расходов на электрическую энергию                                                        (таблица 6)</w:t>
      </w:r>
    </w:p>
    <w:tbl>
      <w:tblPr>
        <w:tblW w:w="103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7"/>
        <w:gridCol w:w="2688"/>
        <w:gridCol w:w="2340"/>
        <w:gridCol w:w="80"/>
        <w:gridCol w:w="1679"/>
        <w:gridCol w:w="430"/>
        <w:gridCol w:w="1451"/>
        <w:gridCol w:w="866"/>
      </w:tblGrid>
      <w:tr w:rsidR="00EA149A" w:rsidTr="00920E9C">
        <w:trPr>
          <w:trHeight w:val="15"/>
          <w:tblCellSpacing w:w="15" w:type="dxa"/>
        </w:trPr>
        <w:tc>
          <w:tcPr>
            <w:tcW w:w="3420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31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5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Среднегодовой объем потребления, кВт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Тариф, руб.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Сумма, руб.</w:t>
            </w: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= 1 x 2 </w:t>
            </w: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18657,14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10,50 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195900</w:t>
            </w:r>
          </w:p>
        </w:tc>
      </w:tr>
      <w:tr w:rsidR="00EA149A" w:rsidTr="00920E9C">
        <w:trPr>
          <w:gridAfter w:val="1"/>
          <w:wAfter w:w="821" w:type="dxa"/>
          <w:trHeight w:val="15"/>
          <w:tblCellSpacing w:w="15" w:type="dxa"/>
        </w:trPr>
        <w:tc>
          <w:tcPr>
            <w:tcW w:w="732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6757" w:type="dxa"/>
            <w:gridSpan w:val="4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Показатель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Расходы в год, руб.</w:t>
            </w: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Итого расчетная стоимость электрической энергии, руб.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195900</w:t>
            </w: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Количество мероприятий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Расходы на электрическую энергию на одно посещение для включения в нормативные затраты на оказание муниципальной услуги в год, руб. (стр. 1 / стр. 2)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5,14</w:t>
            </w:r>
          </w:p>
        </w:tc>
      </w:tr>
      <w:tr w:rsidR="00EA149A" w:rsidTr="00920E9C">
        <w:trPr>
          <w:gridAfter w:val="1"/>
          <w:wAfter w:w="82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Расходы на одно мероприятие с учетом среднегодового индекса потребительских цен на 2025 год  руб. в год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5,14</w:t>
            </w:r>
          </w:p>
        </w:tc>
      </w:tr>
    </w:tbl>
    <w:p w:rsidR="00EA149A" w:rsidRPr="002F1D5A" w:rsidRDefault="00EA149A" w:rsidP="00EA149A">
      <w:pPr>
        <w:pStyle w:val="3"/>
        <w:jc w:val="center"/>
        <w:rPr>
          <w:b w:val="0"/>
          <w:sz w:val="24"/>
          <w:szCs w:val="24"/>
        </w:rPr>
      </w:pPr>
      <w:r w:rsidRPr="002F1D5A">
        <w:rPr>
          <w:b w:val="0"/>
          <w:sz w:val="24"/>
          <w:szCs w:val="24"/>
        </w:rPr>
        <w:t>Расчет расходов на тепловую энергию</w:t>
      </w:r>
      <w:r>
        <w:rPr>
          <w:b w:val="0"/>
          <w:sz w:val="24"/>
          <w:szCs w:val="24"/>
        </w:rPr>
        <w:t xml:space="preserve">                                                                    </w:t>
      </w:r>
      <w:r w:rsidRPr="002F1D5A">
        <w:rPr>
          <w:b w:val="0"/>
          <w:sz w:val="24"/>
          <w:szCs w:val="24"/>
        </w:rPr>
        <w:t>(таблица 7)</w:t>
      </w:r>
    </w:p>
    <w:tbl>
      <w:tblPr>
        <w:tblW w:w="102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7"/>
        <w:gridCol w:w="3408"/>
        <w:gridCol w:w="80"/>
        <w:gridCol w:w="1423"/>
        <w:gridCol w:w="1017"/>
        <w:gridCol w:w="904"/>
        <w:gridCol w:w="385"/>
        <w:gridCol w:w="1451"/>
        <w:gridCol w:w="786"/>
      </w:tblGrid>
      <w:tr w:rsidR="00EA149A" w:rsidTr="00920E9C">
        <w:trPr>
          <w:trHeight w:val="15"/>
          <w:tblCellSpacing w:w="15" w:type="dxa"/>
        </w:trPr>
        <w:tc>
          <w:tcPr>
            <w:tcW w:w="4140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  <w:r>
              <w:t xml:space="preserve"> </w:t>
            </w:r>
          </w:p>
        </w:tc>
        <w:tc>
          <w:tcPr>
            <w:tcW w:w="5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393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lastRenderedPageBreak/>
              <w:t xml:space="preserve">Среднегодовой объем потребления, Гкал 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Тариф, руб.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Сумма, руб.</w:t>
            </w: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1523" w:rsidRDefault="00EA149A" w:rsidP="00920E9C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427,6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B31523" w:rsidRDefault="00EA149A" w:rsidP="00920E9C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3646,92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1559400,00</w:t>
            </w:r>
          </w:p>
        </w:tc>
      </w:tr>
      <w:tr w:rsidR="00EA149A" w:rsidTr="00920E9C">
        <w:trPr>
          <w:gridAfter w:val="1"/>
          <w:wAfter w:w="741" w:type="dxa"/>
          <w:trHeight w:val="15"/>
          <w:tblCellSpacing w:w="15" w:type="dxa"/>
        </w:trPr>
        <w:tc>
          <w:tcPr>
            <w:tcW w:w="732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6802" w:type="dxa"/>
            <w:gridSpan w:val="5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Показатель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Расходы в год, руб.</w:t>
            </w: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Итого расчетная стоимость тепловой энергии, руб.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1559400,00</w:t>
            </w: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Количество мероприятий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Расходы на тепловую энергию на одно посещение для включения в нормативные затраты на оказание муниципальной услуги в год, руб. (стр. 1 / стр. 2)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40,93</w:t>
            </w:r>
          </w:p>
        </w:tc>
      </w:tr>
      <w:tr w:rsidR="00EA149A" w:rsidTr="00920E9C">
        <w:trPr>
          <w:gridAfter w:val="1"/>
          <w:wAfter w:w="741" w:type="dxa"/>
          <w:tblCellSpacing w:w="15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Расходы на одно мероприятие с учетом среднегодового индекса потребительских цен на 2025 год  руб. в год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40,93 </w:t>
            </w:r>
          </w:p>
        </w:tc>
      </w:tr>
    </w:tbl>
    <w:p w:rsidR="00EA149A" w:rsidRPr="002F1D5A" w:rsidRDefault="00EA149A" w:rsidP="00EA149A">
      <w:pPr>
        <w:pStyle w:val="3"/>
        <w:jc w:val="center"/>
        <w:rPr>
          <w:b w:val="0"/>
          <w:sz w:val="24"/>
          <w:szCs w:val="24"/>
        </w:rPr>
      </w:pPr>
      <w:r w:rsidRPr="002F1D5A">
        <w:rPr>
          <w:b w:val="0"/>
          <w:sz w:val="24"/>
          <w:szCs w:val="24"/>
        </w:rPr>
        <w:t>РАСЧЕТ расходов на водоснабжение и водоотведение</w:t>
      </w:r>
      <w:r>
        <w:rPr>
          <w:b w:val="0"/>
          <w:sz w:val="24"/>
          <w:szCs w:val="24"/>
        </w:rPr>
        <w:t xml:space="preserve">                                         </w:t>
      </w:r>
      <w:r w:rsidRPr="002F1D5A">
        <w:rPr>
          <w:b w:val="0"/>
          <w:sz w:val="24"/>
          <w:szCs w:val="24"/>
        </w:rPr>
        <w:t>(таблица 8)</w:t>
      </w:r>
    </w:p>
    <w:tbl>
      <w:tblPr>
        <w:tblW w:w="106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5"/>
        <w:gridCol w:w="1510"/>
        <w:gridCol w:w="1800"/>
        <w:gridCol w:w="2520"/>
        <w:gridCol w:w="80"/>
        <w:gridCol w:w="1437"/>
        <w:gridCol w:w="583"/>
        <w:gridCol w:w="1150"/>
      </w:tblGrid>
      <w:tr w:rsidR="00EA149A" w:rsidTr="00920E9C">
        <w:trPr>
          <w:trHeight w:val="15"/>
          <w:tblCellSpacing w:w="15" w:type="dxa"/>
        </w:trPr>
        <w:tc>
          <w:tcPr>
            <w:tcW w:w="155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48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77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49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5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407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Среднегодовой объем потребления, куб. м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Тариф, руб.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Сумма, руб.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Количество посещений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Затраты на одно посещение</w:t>
            </w: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= 1 x 2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</w:t>
            </w: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101,29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31400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0,824</w:t>
            </w: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144,84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44900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1,178</w:t>
            </w: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Итого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2,00</w:t>
            </w:r>
          </w:p>
        </w:tc>
      </w:tr>
    </w:tbl>
    <w:p w:rsidR="00EA149A" w:rsidRPr="002F1D5A" w:rsidRDefault="00EA149A" w:rsidP="00EA149A">
      <w:pPr>
        <w:pStyle w:val="3"/>
        <w:jc w:val="center"/>
        <w:rPr>
          <w:b w:val="0"/>
          <w:sz w:val="24"/>
          <w:szCs w:val="24"/>
        </w:rPr>
      </w:pPr>
      <w:r w:rsidRPr="002F1D5A">
        <w:rPr>
          <w:b w:val="0"/>
          <w:sz w:val="24"/>
          <w:szCs w:val="24"/>
        </w:rPr>
        <w:t xml:space="preserve">РАСЧЕТ расходов на вывоз мусора для включения в нормативные затраты на оказание муниципальной услуги        </w:t>
      </w:r>
      <w:r>
        <w:rPr>
          <w:b w:val="0"/>
          <w:sz w:val="24"/>
          <w:szCs w:val="24"/>
        </w:rPr>
        <w:t xml:space="preserve">                                     </w:t>
      </w:r>
      <w:r w:rsidRPr="002F1D5A">
        <w:rPr>
          <w:b w:val="0"/>
          <w:sz w:val="24"/>
          <w:szCs w:val="24"/>
        </w:rPr>
        <w:t xml:space="preserve">                                            (таблица 9)</w:t>
      </w:r>
    </w:p>
    <w:tbl>
      <w:tblPr>
        <w:tblW w:w="106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5"/>
        <w:gridCol w:w="1510"/>
        <w:gridCol w:w="1800"/>
        <w:gridCol w:w="2520"/>
        <w:gridCol w:w="80"/>
        <w:gridCol w:w="1437"/>
        <w:gridCol w:w="583"/>
        <w:gridCol w:w="1150"/>
      </w:tblGrid>
      <w:tr w:rsidR="00EA149A" w:rsidTr="00920E9C">
        <w:trPr>
          <w:trHeight w:val="15"/>
          <w:tblCellSpacing w:w="15" w:type="dxa"/>
        </w:trPr>
        <w:tc>
          <w:tcPr>
            <w:tcW w:w="155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48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77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49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5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407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Среднегодовой объем потребления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Тариф, руб.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Сумма, руб.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Количество посещений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Затраты на одно посещение</w:t>
            </w: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= 1 x 2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5</w:t>
            </w: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808,33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9C001E" w:rsidRDefault="00EA149A" w:rsidP="00920E9C">
            <w:pPr>
              <w:pStyle w:val="formattext"/>
              <w:tabs>
                <w:tab w:val="left" w:pos="263"/>
                <w:tab w:val="center" w:pos="726"/>
              </w:tabs>
              <w:jc w:val="center"/>
            </w:pPr>
            <w:r>
              <w:t>9700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0,25</w:t>
            </w:r>
          </w:p>
        </w:tc>
      </w:tr>
      <w:tr w:rsidR="00EA149A" w:rsidTr="00920E9C">
        <w:trPr>
          <w:gridAfter w:val="1"/>
          <w:wAfter w:w="1105" w:type="dxa"/>
          <w:tblCellSpacing w:w="15" w:type="dxa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Итого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0,25</w:t>
            </w:r>
          </w:p>
        </w:tc>
      </w:tr>
    </w:tbl>
    <w:p w:rsidR="00EA149A" w:rsidRDefault="00EA149A" w:rsidP="00EA149A">
      <w:pPr>
        <w:pStyle w:val="headertexttopleveltextcentertext"/>
        <w:jc w:val="center"/>
      </w:pPr>
    </w:p>
    <w:p w:rsidR="00EA149A" w:rsidRDefault="00EA149A" w:rsidP="00EA149A">
      <w:pPr>
        <w:pStyle w:val="headertexttopleveltextcentertext"/>
        <w:jc w:val="center"/>
      </w:pPr>
      <w:r>
        <w:t>РАСЧЕТ расходов на арендную плату за пользование имуществом для включения в нормативные затраты на оказание муниципальной услуги                       (таблица 10)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767"/>
        <w:gridCol w:w="1219"/>
        <w:gridCol w:w="1792"/>
        <w:gridCol w:w="2129"/>
      </w:tblGrid>
      <w:tr w:rsidR="00EA149A" w:rsidTr="00920E9C">
        <w:trPr>
          <w:trHeight w:val="15"/>
          <w:tblCellSpacing w:w="15" w:type="dxa"/>
        </w:trPr>
        <w:tc>
          <w:tcPr>
            <w:tcW w:w="370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4435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Показатель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Цена,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Количество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Расходы в год, руб.</w:t>
            </w: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5 = 3 x 4 </w:t>
            </w: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Аренда транспортных средств </w:t>
            </w:r>
            <w:r>
              <w:lastRenderedPageBreak/>
              <w:t xml:space="preserve">для перевозки оборудования и реквизитов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Итого расходов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Количество мероприятий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Итого расходов на одно посещение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</w:tr>
      <w:tr w:rsidR="00EA149A" w:rsidTr="00920E9C">
        <w:trPr>
          <w:tblCellSpacing w:w="15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Расходы на одно мероприятие с учетом среднегодового индекса потребительских цен на 2024 год  руб. в год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</w:tr>
    </w:tbl>
    <w:p w:rsidR="00EA149A" w:rsidRDefault="00EA149A" w:rsidP="00EA149A">
      <w:pPr>
        <w:pStyle w:val="headertexttopleveltextcentertext"/>
        <w:jc w:val="center"/>
      </w:pPr>
      <w:r>
        <w:t>РАСЧЕТ расходов на оплату работ, услуг по содержанию имущества, в том числе содержание недвижимого и особо ценного движимого имущества, для включения в нормативные затраты на оказание муниципальной услуги</w:t>
      </w:r>
    </w:p>
    <w:p w:rsidR="00EA149A" w:rsidRDefault="00EA149A" w:rsidP="00EA149A">
      <w:pPr>
        <w:pStyle w:val="headertexttopleveltextcentertext"/>
        <w:jc w:val="center"/>
      </w:pPr>
      <w:r>
        <w:t>РАСЧЕТ расходов на оплату прочих работ, услуг для включения в нормативные затраты на оказание муниципальной услуги                                                                       (таблица11)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1"/>
        <w:gridCol w:w="2747"/>
        <w:gridCol w:w="1357"/>
        <w:gridCol w:w="1368"/>
        <w:gridCol w:w="1882"/>
        <w:gridCol w:w="1499"/>
      </w:tblGrid>
      <w:tr w:rsidR="00EA149A" w:rsidRPr="00A06005" w:rsidTr="00920E9C">
        <w:trPr>
          <w:trHeight w:val="15"/>
          <w:tblCellSpacing w:w="15" w:type="dxa"/>
        </w:trPr>
        <w:tc>
          <w:tcPr>
            <w:tcW w:w="546" w:type="dxa"/>
            <w:vAlign w:val="center"/>
          </w:tcPr>
          <w:p w:rsidR="00EA149A" w:rsidRPr="00A06005" w:rsidRDefault="00EA149A" w:rsidP="00920E9C">
            <w:pPr>
              <w:rPr>
                <w:color w:val="FF0000"/>
                <w:sz w:val="2"/>
              </w:rPr>
            </w:pPr>
          </w:p>
        </w:tc>
        <w:tc>
          <w:tcPr>
            <w:tcW w:w="2717" w:type="dxa"/>
            <w:vAlign w:val="center"/>
          </w:tcPr>
          <w:p w:rsidR="00EA149A" w:rsidRPr="00A06005" w:rsidRDefault="00EA149A" w:rsidP="00920E9C">
            <w:pPr>
              <w:rPr>
                <w:color w:val="FF0000"/>
                <w:sz w:val="2"/>
              </w:rPr>
            </w:pPr>
          </w:p>
        </w:tc>
        <w:tc>
          <w:tcPr>
            <w:tcW w:w="1327" w:type="dxa"/>
            <w:vAlign w:val="center"/>
          </w:tcPr>
          <w:p w:rsidR="00EA149A" w:rsidRPr="00A06005" w:rsidRDefault="00EA149A" w:rsidP="00920E9C">
            <w:pPr>
              <w:rPr>
                <w:color w:val="FF0000"/>
                <w:sz w:val="2"/>
              </w:rPr>
            </w:pPr>
          </w:p>
        </w:tc>
        <w:tc>
          <w:tcPr>
            <w:tcW w:w="1338" w:type="dxa"/>
            <w:vAlign w:val="center"/>
          </w:tcPr>
          <w:p w:rsidR="00EA149A" w:rsidRPr="00A06005" w:rsidRDefault="00EA149A" w:rsidP="00920E9C">
            <w:pPr>
              <w:rPr>
                <w:color w:val="FF0000"/>
                <w:sz w:val="2"/>
              </w:rPr>
            </w:pPr>
          </w:p>
        </w:tc>
        <w:tc>
          <w:tcPr>
            <w:tcW w:w="1852" w:type="dxa"/>
            <w:vAlign w:val="center"/>
          </w:tcPr>
          <w:p w:rsidR="00EA149A" w:rsidRPr="00A06005" w:rsidRDefault="00EA149A" w:rsidP="00920E9C">
            <w:pPr>
              <w:rPr>
                <w:color w:val="FF0000"/>
                <w:sz w:val="2"/>
              </w:rPr>
            </w:pPr>
          </w:p>
        </w:tc>
        <w:tc>
          <w:tcPr>
            <w:tcW w:w="1454" w:type="dxa"/>
            <w:vAlign w:val="center"/>
          </w:tcPr>
          <w:p w:rsidR="00EA149A" w:rsidRPr="00A06005" w:rsidRDefault="00EA149A" w:rsidP="00920E9C">
            <w:pPr>
              <w:rPr>
                <w:color w:val="FF0000"/>
                <w:sz w:val="2"/>
              </w:rPr>
            </w:pPr>
          </w:p>
        </w:tc>
      </w:tr>
      <w:tr w:rsidR="00EA149A" w:rsidRPr="00154E50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 xml:space="preserve">N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 xml:space="preserve">Наименование расходов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Ед. изм.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Цена, 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Количество, ед.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Расходы в год, руб.</w:t>
            </w:r>
          </w:p>
        </w:tc>
      </w:tr>
      <w:tr w:rsidR="00EA149A" w:rsidRPr="00154E50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 xml:space="preserve">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 xml:space="preserve">4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 xml:space="preserve">6 </w:t>
            </w:r>
          </w:p>
        </w:tc>
      </w:tr>
      <w:tr w:rsidR="00EA149A" w:rsidRPr="00154E50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</w:pPr>
            <w:r w:rsidRPr="00154E50">
              <w:t xml:space="preserve">Заправка картриджа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штук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26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13000,00</w:t>
            </w:r>
          </w:p>
        </w:tc>
      </w:tr>
      <w:tr w:rsidR="00EA149A" w:rsidRPr="00154E50" w:rsidTr="00920E9C">
        <w:trPr>
          <w:trHeight w:val="894"/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</w:pPr>
            <w:r w:rsidRPr="00154E50">
              <w:t>Обслуживание пожарной сигнализации.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штук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3500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12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42000,00</w:t>
            </w:r>
          </w:p>
        </w:tc>
      </w:tr>
      <w:tr w:rsidR="00EA149A" w:rsidRPr="00154E50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</w:pPr>
            <w:r w:rsidRPr="00154E50">
              <w:t>Дератизация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штук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3500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45000,00</w:t>
            </w:r>
          </w:p>
        </w:tc>
      </w:tr>
      <w:tr w:rsidR="00EA149A" w:rsidRPr="00154E50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</w:pPr>
            <w:r w:rsidRPr="00154E50">
              <w:t>ТО системы видеонаблюдения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штук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12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11004,00</w:t>
            </w:r>
          </w:p>
        </w:tc>
      </w:tr>
      <w:tr w:rsidR="00EA149A" w:rsidRPr="00154E50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</w:pPr>
            <w:r w:rsidRPr="00154E50">
              <w:t>Уборка снега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штук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8000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8000,00</w:t>
            </w:r>
          </w:p>
        </w:tc>
      </w:tr>
      <w:tr w:rsidR="00EA149A" w:rsidRPr="00154E50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6</w:t>
            </w:r>
          </w:p>
        </w:tc>
        <w:tc>
          <w:tcPr>
            <w:tcW w:w="7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</w:pPr>
            <w:r w:rsidRPr="00154E50">
              <w:t xml:space="preserve">Итого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119004,00</w:t>
            </w:r>
          </w:p>
        </w:tc>
      </w:tr>
      <w:tr w:rsidR="00EA149A" w:rsidRPr="00154E50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7</w:t>
            </w:r>
          </w:p>
        </w:tc>
        <w:tc>
          <w:tcPr>
            <w:tcW w:w="7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</w:pPr>
            <w:r w:rsidRPr="00154E50">
              <w:t xml:space="preserve">Количество посещений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154E50" w:rsidRDefault="00EA149A" w:rsidP="00920E9C">
            <w:pPr>
              <w:pStyle w:val="formattext"/>
              <w:jc w:val="center"/>
            </w:pPr>
            <w:r w:rsidRPr="00154E50">
              <w:t>38100</w:t>
            </w:r>
          </w:p>
        </w:tc>
      </w:tr>
      <w:tr w:rsidR="00EA149A" w:rsidTr="00920E9C">
        <w:trPr>
          <w:tblCellSpacing w:w="15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8</w:t>
            </w:r>
          </w:p>
        </w:tc>
        <w:tc>
          <w:tcPr>
            <w:tcW w:w="7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Итого расходов на одно посещение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3,12</w:t>
            </w:r>
          </w:p>
        </w:tc>
      </w:tr>
    </w:tbl>
    <w:p w:rsidR="00EA149A" w:rsidRDefault="00EA149A" w:rsidP="00EA149A">
      <w:pPr>
        <w:pStyle w:val="headertexttopleveltextcentertext"/>
        <w:jc w:val="center"/>
      </w:pPr>
      <w:r>
        <w:t>РАСЧЕТ расходов на оплату прочих работ, услуг для включения в нормативные затраты на оказание муниципальной                                                                                  (таблица 12)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"/>
        <w:gridCol w:w="3496"/>
        <w:gridCol w:w="1388"/>
        <w:gridCol w:w="2045"/>
        <w:gridCol w:w="1769"/>
      </w:tblGrid>
      <w:tr w:rsidR="00EA149A" w:rsidTr="00920E9C">
        <w:trPr>
          <w:trHeight w:val="15"/>
          <w:tblCellSpacing w:w="15" w:type="dxa"/>
        </w:trPr>
        <w:tc>
          <w:tcPr>
            <w:tcW w:w="701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  <w:r>
              <w:br/>
            </w:r>
          </w:p>
        </w:tc>
        <w:tc>
          <w:tcPr>
            <w:tcW w:w="3466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35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015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724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N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Наименование расходов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Цена, руб.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Количество, 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Расходы в год, руб.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1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2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3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4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5 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1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Услуги вневедомственной охраны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3123,83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37500,00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 xml:space="preserve">2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Медосмотр работников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2500,00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 xml:space="preserve">     40000,00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Подписка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666,33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7996,00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Изготовление венков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1000,00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2000,00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Независимая оценка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3000,00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3000,00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 xml:space="preserve">Услуги автовышки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6000,00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12000,00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7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 xml:space="preserve">Итого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16290,16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102496,00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lastRenderedPageBreak/>
              <w:t>8</w:t>
            </w:r>
          </w:p>
        </w:tc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 xml:space="preserve">Итого расходов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102496,00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9</w:t>
            </w:r>
          </w:p>
        </w:tc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Количество посещений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38100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10</w:t>
            </w:r>
          </w:p>
        </w:tc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Расчетная сумма в год на одно посещение, руб.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>
              <w:t>2,69</w:t>
            </w:r>
          </w:p>
        </w:tc>
      </w:tr>
    </w:tbl>
    <w:p w:rsidR="00EA149A" w:rsidRDefault="00EA149A" w:rsidP="00EA149A">
      <w:pPr>
        <w:pStyle w:val="headertexttopleveltextcentertext"/>
        <w:jc w:val="center"/>
      </w:pPr>
      <w:r>
        <w:t>РАСЧЕТ расходов на увеличение стоимости материальных запасов  для включения в нормативные затраты на оказание муниципальной услуги                          (таблица 13)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1"/>
        <w:gridCol w:w="2063"/>
        <w:gridCol w:w="1878"/>
        <w:gridCol w:w="1893"/>
      </w:tblGrid>
      <w:tr w:rsidR="00EA149A" w:rsidTr="00920E9C">
        <w:trPr>
          <w:trHeight w:val="15"/>
          <w:tblCellSpacing w:w="15" w:type="dxa"/>
        </w:trPr>
        <w:tc>
          <w:tcPr>
            <w:tcW w:w="3326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Наименование расходов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Цена,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Количество, ед.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Расходы в год, руб.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Приобретение ГСМ для снегоуборочной машины, триммера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166 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10000,00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Итого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10000,00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Количество посещений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Расчетная сумма в год на одно посещение, руб.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0,26</w:t>
            </w:r>
          </w:p>
        </w:tc>
      </w:tr>
    </w:tbl>
    <w:p w:rsidR="00EA149A" w:rsidRDefault="00EA149A" w:rsidP="00EA149A">
      <w:pPr>
        <w:pStyle w:val="headertexttopleveltextcentertext"/>
        <w:jc w:val="center"/>
      </w:pPr>
      <w:r>
        <w:t>РАСЧЕТ расходов на увеличение стоимости неисключительных прав на результаты интеллектуальной деятельности с определенным сроком полезного использования для включения в нормативные затраты на оказание муниципальной услуги      (таблица 14)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1"/>
        <w:gridCol w:w="2063"/>
        <w:gridCol w:w="1878"/>
        <w:gridCol w:w="1893"/>
      </w:tblGrid>
      <w:tr w:rsidR="00EA149A" w:rsidTr="00920E9C">
        <w:trPr>
          <w:trHeight w:val="15"/>
          <w:tblCellSpacing w:w="15" w:type="dxa"/>
        </w:trPr>
        <w:tc>
          <w:tcPr>
            <w:tcW w:w="3326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Наименование расходов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Цена,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Количество, ед.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Расходы в год, руб.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Смета-Смарт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43350,00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43350,00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Антивирус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19000,00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Обслуживание СБИС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9500,00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9500,00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 w:rsidRPr="005F4314">
              <w:t>Поддержка сайта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11000,00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</w:pPr>
            <w:r w:rsidRPr="005F4314"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</w:pPr>
            <w:r w:rsidRPr="005F4314">
              <w:t>11000,00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 xml:space="preserve">Итого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65750,00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82850,00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Количество посещений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38100</w:t>
            </w: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</w:pPr>
            <w:r>
              <w:t>Расчетная сумма в год на одно посещение, руб.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2,17</w:t>
            </w:r>
          </w:p>
        </w:tc>
      </w:tr>
    </w:tbl>
    <w:p w:rsidR="00EA149A" w:rsidRDefault="00EA149A" w:rsidP="00EA149A">
      <w:pPr>
        <w:pStyle w:val="headertexttopleveltextcentertext"/>
      </w:pPr>
    </w:p>
    <w:p w:rsidR="00EA149A" w:rsidRDefault="00EA149A" w:rsidP="00EA149A">
      <w:pPr>
        <w:pStyle w:val="headertexttopleveltextcentertext"/>
        <w:jc w:val="center"/>
      </w:pPr>
      <w:r>
        <w:t>РАСЧЕТ расходов на увеличение стоимости материальных запасов  для включения в нормативные затраты на оказание муниципальной услуги                          (таблица 15)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1"/>
        <w:gridCol w:w="2063"/>
        <w:gridCol w:w="1928"/>
        <w:gridCol w:w="1893"/>
      </w:tblGrid>
      <w:tr w:rsidR="00EA149A" w:rsidTr="00920E9C">
        <w:trPr>
          <w:trHeight w:val="15"/>
          <w:tblCellSpacing w:w="15" w:type="dxa"/>
        </w:trPr>
        <w:tc>
          <w:tcPr>
            <w:tcW w:w="3326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9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</w:tcPr>
          <w:p w:rsidR="00EA149A" w:rsidRDefault="00EA149A" w:rsidP="00920E9C">
            <w:pPr>
              <w:rPr>
                <w:sz w:val="2"/>
              </w:rPr>
            </w:pPr>
          </w:p>
        </w:tc>
      </w:tr>
      <w:tr w:rsidR="00EA149A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 xml:space="preserve">Наименование расходов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Цена,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Количество, ед.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Default="00EA149A" w:rsidP="00920E9C">
            <w:pPr>
              <w:pStyle w:val="formattext"/>
              <w:jc w:val="center"/>
            </w:pPr>
            <w:r>
              <w:t>Расходы в год, руб.</w:t>
            </w:r>
          </w:p>
        </w:tc>
      </w:tr>
      <w:tr w:rsidR="00EA149A" w:rsidRPr="005F4314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  <w:rPr>
                <w:color w:val="FF0000"/>
              </w:rPr>
            </w:pPr>
            <w:r w:rsidRPr="005F4314">
              <w:rPr>
                <w:color w:val="FF0000"/>
              </w:rP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  <w:rPr>
                <w:color w:val="FF0000"/>
              </w:rPr>
            </w:pPr>
            <w:r w:rsidRPr="005F4314">
              <w:rPr>
                <w:color w:val="FF0000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  <w:rPr>
                <w:color w:val="FF0000"/>
              </w:rPr>
            </w:pPr>
            <w:r w:rsidRPr="005F4314">
              <w:rPr>
                <w:color w:val="FF000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5F4314" w:rsidRDefault="00EA149A" w:rsidP="00920E9C">
            <w:pPr>
              <w:pStyle w:val="formattext"/>
              <w:jc w:val="center"/>
              <w:rPr>
                <w:color w:val="FF0000"/>
              </w:rPr>
            </w:pPr>
            <w:r w:rsidRPr="005F4314">
              <w:rPr>
                <w:color w:val="FF0000"/>
              </w:rPr>
              <w:t>4</w:t>
            </w:r>
          </w:p>
        </w:tc>
      </w:tr>
      <w:tr w:rsidR="00EA149A" w:rsidRPr="00805353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</w:pPr>
            <w:r w:rsidRPr="00805353">
              <w:t>Приобретение материалов для проведения мероприятий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Согласно плана мероприятий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24450,00</w:t>
            </w:r>
          </w:p>
          <w:p w:rsidR="00EA149A" w:rsidRPr="00805353" w:rsidRDefault="00EA149A" w:rsidP="00920E9C">
            <w:pPr>
              <w:pStyle w:val="formattext"/>
              <w:jc w:val="center"/>
            </w:pPr>
          </w:p>
        </w:tc>
      </w:tr>
      <w:tr w:rsidR="00EA149A" w:rsidRPr="00805353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</w:pPr>
            <w:r w:rsidRPr="00805353">
              <w:t xml:space="preserve">Приобретение материалов </w:t>
            </w:r>
            <w:r w:rsidRPr="00805353">
              <w:lastRenderedPageBreak/>
              <w:t>для проведения районных мероприятий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 xml:space="preserve">Согласно </w:t>
            </w:r>
            <w:r w:rsidRPr="00805353">
              <w:lastRenderedPageBreak/>
              <w:t>плана мероприятий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lastRenderedPageBreak/>
              <w:t>80000,00</w:t>
            </w:r>
          </w:p>
        </w:tc>
      </w:tr>
      <w:tr w:rsidR="00EA149A" w:rsidRPr="00805353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</w:pPr>
            <w:r w:rsidRPr="00805353">
              <w:lastRenderedPageBreak/>
              <w:t>Приобретение материалов для проведения мероприятий общественными организациями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Согласно плана мероприятий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28000,00</w:t>
            </w:r>
          </w:p>
        </w:tc>
      </w:tr>
      <w:tr w:rsidR="00EA149A" w:rsidRPr="00805353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</w:pPr>
            <w:r w:rsidRPr="00805353">
              <w:t>Канцтовары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По мере необходимости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12000,0</w:t>
            </w:r>
          </w:p>
        </w:tc>
      </w:tr>
      <w:tr w:rsidR="00EA149A" w:rsidRPr="00805353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</w:pPr>
            <w:r w:rsidRPr="00805353">
              <w:t>Хозтовары, моющие средства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По мере необходимости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5000,00</w:t>
            </w:r>
          </w:p>
        </w:tc>
      </w:tr>
      <w:tr w:rsidR="00EA149A" w:rsidRPr="00805353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</w:pPr>
            <w:r w:rsidRPr="00805353">
              <w:t xml:space="preserve">Итого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149450,00</w:t>
            </w:r>
          </w:p>
        </w:tc>
      </w:tr>
      <w:tr w:rsidR="00EA149A" w:rsidRPr="00805353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</w:pPr>
            <w:r w:rsidRPr="00805353">
              <w:t>Количество посещений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38100</w:t>
            </w:r>
          </w:p>
        </w:tc>
      </w:tr>
      <w:tr w:rsidR="00EA149A" w:rsidRPr="00805353" w:rsidTr="00920E9C">
        <w:trPr>
          <w:tblCellSpacing w:w="15" w:type="dxa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</w:pPr>
            <w:r w:rsidRPr="00805353">
              <w:t>Расчетная сумма в год на одно посещение, руб.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9A" w:rsidRPr="00805353" w:rsidRDefault="00EA149A" w:rsidP="00920E9C">
            <w:pPr>
              <w:pStyle w:val="formattext"/>
              <w:jc w:val="center"/>
            </w:pPr>
            <w:r w:rsidRPr="00805353">
              <w:t>3,92</w:t>
            </w:r>
          </w:p>
        </w:tc>
      </w:tr>
    </w:tbl>
    <w:p w:rsidR="00EA149A" w:rsidRDefault="00EA149A" w:rsidP="00EA149A"/>
    <w:p w:rsidR="00EA149A" w:rsidRDefault="00EA149A" w:rsidP="00EA149A">
      <w:r>
        <w:t>Объем муниципального задания (в натуральном выражении) человек -  38100</w:t>
      </w:r>
    </w:p>
    <w:p w:rsidR="00EA149A" w:rsidRDefault="00EA149A" w:rsidP="00EA149A">
      <w:r>
        <w:t>Затраты на оказание услуг, руб. –319,72</w:t>
      </w:r>
    </w:p>
    <w:p w:rsidR="00EA149A" w:rsidRDefault="00EA149A" w:rsidP="00EA149A">
      <w:r>
        <w:t>Всего затрат на муниципальное задание 38100*319,72=12181,3тыс.руб.</w:t>
      </w:r>
    </w:p>
    <w:p w:rsidR="00EA149A" w:rsidRDefault="00EA149A" w:rsidP="00EA149A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/>
    <w:p w:rsidR="00EA149A" w:rsidRDefault="00EA149A" w:rsidP="0063460E">
      <w:pPr>
        <w:sectPr w:rsidR="00EA149A" w:rsidSect="00D951B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A149A" w:rsidRPr="00EA149A" w:rsidRDefault="00EA149A" w:rsidP="00EA149A">
      <w:pPr>
        <w:widowControl w:val="0"/>
        <w:tabs>
          <w:tab w:val="left" w:pos="11199"/>
          <w:tab w:val="left" w:pos="11235"/>
          <w:tab w:val="right" w:pos="14570"/>
        </w:tabs>
        <w:ind w:left="9356"/>
        <w:rPr>
          <w:color w:val="000000"/>
          <w:lang w:eastAsia="zh-CN"/>
        </w:rPr>
      </w:pPr>
      <w:r w:rsidRPr="00EA149A">
        <w:rPr>
          <w:color w:val="000000"/>
          <w:lang w:eastAsia="zh-CN"/>
        </w:rPr>
        <w:lastRenderedPageBreak/>
        <w:t xml:space="preserve">                                                Приложение № 2</w:t>
      </w:r>
    </w:p>
    <w:p w:rsidR="00EA149A" w:rsidRPr="00EA149A" w:rsidRDefault="00EA149A" w:rsidP="00EA149A">
      <w:pPr>
        <w:widowControl w:val="0"/>
        <w:tabs>
          <w:tab w:val="left" w:pos="11199"/>
        </w:tabs>
        <w:ind w:left="9356"/>
        <w:jc w:val="center"/>
        <w:rPr>
          <w:color w:val="000000"/>
          <w:lang w:eastAsia="zh-CN"/>
        </w:rPr>
      </w:pPr>
    </w:p>
    <w:p w:rsidR="00EA149A" w:rsidRPr="00EA149A" w:rsidRDefault="00EA149A" w:rsidP="00EA149A">
      <w:pPr>
        <w:widowControl w:val="0"/>
        <w:tabs>
          <w:tab w:val="left" w:pos="11199"/>
        </w:tabs>
        <w:ind w:left="9356"/>
        <w:jc w:val="center"/>
        <w:rPr>
          <w:color w:val="000000"/>
          <w:lang w:eastAsia="zh-CN"/>
        </w:rPr>
      </w:pPr>
      <w:r w:rsidRPr="00EA149A">
        <w:rPr>
          <w:color w:val="000000"/>
          <w:lang w:eastAsia="zh-CN"/>
        </w:rPr>
        <w:t xml:space="preserve"> Утверждено</w:t>
      </w:r>
    </w:p>
    <w:p w:rsidR="00EA149A" w:rsidRPr="00EA149A" w:rsidRDefault="00EA149A" w:rsidP="00EA149A">
      <w:pPr>
        <w:widowControl w:val="0"/>
        <w:tabs>
          <w:tab w:val="left" w:pos="11199"/>
        </w:tabs>
        <w:ind w:left="9356"/>
        <w:jc w:val="center"/>
        <w:rPr>
          <w:color w:val="000000"/>
          <w:lang w:eastAsia="zh-CN"/>
        </w:rPr>
      </w:pPr>
      <w:r w:rsidRPr="00EA149A">
        <w:rPr>
          <w:color w:val="000000"/>
          <w:lang w:eastAsia="zh-CN"/>
        </w:rPr>
        <w:t>постановлением администрации Уржумского муниципального района</w:t>
      </w:r>
    </w:p>
    <w:p w:rsidR="00EA149A" w:rsidRPr="00EA149A" w:rsidRDefault="00EA149A" w:rsidP="00EA149A">
      <w:pPr>
        <w:widowControl w:val="0"/>
        <w:tabs>
          <w:tab w:val="left" w:pos="11199"/>
        </w:tabs>
        <w:ind w:left="9356"/>
        <w:jc w:val="center"/>
        <w:rPr>
          <w:color w:val="000000"/>
          <w:lang w:eastAsia="zh-CN"/>
        </w:rPr>
      </w:pPr>
      <w:r w:rsidRPr="00EA149A">
        <w:rPr>
          <w:color w:val="000000"/>
          <w:lang w:eastAsia="zh-CN"/>
        </w:rPr>
        <w:t>от 26.12.2024 № 1162</w:t>
      </w:r>
    </w:p>
    <w:p w:rsidR="00EA149A" w:rsidRPr="00EA149A" w:rsidRDefault="00EA149A" w:rsidP="00EA149A">
      <w:pPr>
        <w:widowControl w:val="0"/>
        <w:tabs>
          <w:tab w:val="left" w:pos="11199"/>
        </w:tabs>
        <w:ind w:left="11907"/>
        <w:rPr>
          <w:sz w:val="20"/>
          <w:szCs w:val="20"/>
          <w:lang w:eastAsia="zh-CN"/>
        </w:rPr>
      </w:pPr>
    </w:p>
    <w:p w:rsidR="00EA149A" w:rsidRPr="00EA149A" w:rsidRDefault="00EA149A" w:rsidP="00EA149A">
      <w:pPr>
        <w:widowControl w:val="0"/>
        <w:spacing w:before="240" w:after="60"/>
        <w:jc w:val="center"/>
        <w:rPr>
          <w:b/>
          <w:color w:val="000000"/>
          <w:shd w:val="clear" w:color="auto" w:fill="FFFFFF"/>
          <w:lang w:eastAsia="zh-CN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7855" cy="2046605"/>
                <wp:effectExtent l="0" t="0" r="254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7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29"/>
                              <w:gridCol w:w="1523"/>
                              <w:gridCol w:w="40"/>
                            </w:tblGrid>
                            <w:tr w:rsidR="00EA149A">
                              <w:trPr>
                                <w:gridAfter w:val="1"/>
                                <w:wAfter w:w="40" w:type="dxa"/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</w:tcPr>
                                <w:p w:rsidR="00EA149A" w:rsidRDefault="00EA149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A149A" w:rsidRDefault="00EA149A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EA149A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EA149A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49A" w:rsidRDefault="00EA149A" w:rsidP="00687CC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A149A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49A" w:rsidRPr="00291D17" w:rsidRDefault="00EA149A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902</w:t>
                                  </w:r>
                                </w:p>
                              </w:tc>
                            </w:tr>
                            <w:tr w:rsidR="00EA149A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49A" w:rsidRPr="00153CCA" w:rsidRDefault="00EA149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A149A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EA149A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A149A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</w:tcPr>
                                <w:p w:rsidR="00EA149A" w:rsidRDefault="00EA149A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49A" w:rsidRDefault="00EA149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A149A" w:rsidRDefault="00EA149A" w:rsidP="00EA14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7.45pt;margin-top:26.6pt;width:148.65pt;height:161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" stroked="f">
                <v:textbox inset="0,0,0,0">
                  <w:txbxContent>
                    <w:tbl>
                      <w:tblPr>
                        <w:tblW w:w="0" w:type="auto"/>
                        <w:tblInd w:w="-17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29"/>
                        <w:gridCol w:w="1523"/>
                        <w:gridCol w:w="40"/>
                      </w:tblGrid>
                      <w:tr w:rsidR="00EA149A">
                        <w:trPr>
                          <w:gridAfter w:val="1"/>
                          <w:wAfter w:w="40" w:type="dxa"/>
                          <w:trHeight w:val="178"/>
                        </w:trPr>
                        <w:tc>
                          <w:tcPr>
                            <w:tcW w:w="1529" w:type="dxa"/>
                            <w:shd w:val="clear" w:color="auto" w:fill="auto"/>
                          </w:tcPr>
                          <w:p w:rsidR="00EA149A" w:rsidRDefault="00EA149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A149A" w:rsidRDefault="00EA149A">
                            <w:r>
                              <w:t>Коды</w:t>
                            </w:r>
                          </w:p>
                        </w:tc>
                      </w:tr>
                      <w:tr w:rsidR="00EA149A">
                        <w:trPr>
                          <w:trHeight w:val="34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EA149A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49A" w:rsidRDefault="00EA149A" w:rsidP="00687CC5">
                            <w:pPr>
                              <w:snapToGrid w:val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EA149A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49A" w:rsidRPr="00291D17" w:rsidRDefault="00EA149A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902</w:t>
                            </w:r>
                          </w:p>
                        </w:tc>
                      </w:tr>
                      <w:tr w:rsidR="00EA149A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49A" w:rsidRPr="00153CCA" w:rsidRDefault="00EA149A">
                            <w:pPr>
                              <w:snapToGrid w:val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EA149A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snapToGrid w:val="0"/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EA149A">
                        <w:trPr>
                          <w:trHeight w:val="56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snapToGrid w:val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EA149A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shd w:val="clear" w:color="auto" w:fill="auto"/>
                          </w:tcPr>
                          <w:p w:rsidR="00EA149A" w:rsidRDefault="00EA149A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563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149A" w:rsidRDefault="00EA149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EA149A" w:rsidRDefault="00EA149A" w:rsidP="00EA149A"/>
                  </w:txbxContent>
                </v:textbox>
              </v:shape>
            </w:pict>
          </mc:Fallback>
        </mc:AlternateContent>
      </w:r>
      <w:r w:rsidRPr="00EA149A">
        <w:rPr>
          <w:b/>
          <w:bCs/>
          <w:color w:val="000000"/>
          <w:shd w:val="clear" w:color="auto" w:fill="FFFFFF"/>
          <w:lang w:eastAsia="zh-CN"/>
        </w:rPr>
        <w:t xml:space="preserve">МУНИЦИПАЛЬНОЕ ЗАДАНИЕ </w:t>
      </w:r>
    </w:p>
    <w:p w:rsidR="00EA149A" w:rsidRPr="00EA149A" w:rsidRDefault="00EA149A" w:rsidP="00EA149A">
      <w:pPr>
        <w:widowControl w:val="0"/>
        <w:jc w:val="center"/>
        <w:rPr>
          <w:b/>
          <w:color w:val="000000"/>
          <w:shd w:val="clear" w:color="auto" w:fill="FFFFFF"/>
          <w:lang w:eastAsia="zh-CN"/>
        </w:rPr>
      </w:pPr>
      <w:r w:rsidRPr="00EA149A">
        <w:rPr>
          <w:b/>
          <w:color w:val="000000"/>
          <w:shd w:val="clear" w:color="auto" w:fill="FFFFFF"/>
          <w:lang w:eastAsia="zh-CN"/>
        </w:rPr>
        <w:t>на 2025 год и на плановый период 2026-2027 годы</w:t>
      </w:r>
    </w:p>
    <w:p w:rsidR="00EA149A" w:rsidRPr="00EA149A" w:rsidRDefault="00EA149A" w:rsidP="00EA149A">
      <w:pPr>
        <w:widowControl w:val="0"/>
        <w:tabs>
          <w:tab w:val="right" w:pos="2698"/>
        </w:tabs>
        <w:ind w:left="140"/>
        <w:jc w:val="both"/>
        <w:rPr>
          <w:color w:val="000000"/>
          <w:shd w:val="clear" w:color="auto" w:fill="FFFFFF"/>
          <w:lang w:eastAsia="zh-CN"/>
        </w:rPr>
      </w:pPr>
    </w:p>
    <w:p w:rsidR="00EA149A" w:rsidRPr="00EA149A" w:rsidRDefault="00EA149A" w:rsidP="00EA149A">
      <w:pPr>
        <w:widowControl w:val="0"/>
        <w:rPr>
          <w:bCs/>
          <w:color w:val="000000"/>
          <w:u w:val="single"/>
          <w:shd w:val="clear" w:color="auto" w:fill="FFFFFF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>Наименование муниципального учреждения:</w:t>
      </w:r>
    </w:p>
    <w:p w:rsidR="00EA149A" w:rsidRPr="00EA149A" w:rsidRDefault="00EA149A" w:rsidP="00EA149A">
      <w:pPr>
        <w:widowControl w:val="0"/>
        <w:spacing w:line="480" w:lineRule="auto"/>
        <w:rPr>
          <w:bCs/>
          <w:color w:val="000000"/>
          <w:u w:val="single"/>
          <w:shd w:val="clear" w:color="auto" w:fill="FFFFFF"/>
          <w:lang w:eastAsia="zh-CN"/>
        </w:rPr>
      </w:pPr>
      <w:r w:rsidRPr="00EA149A">
        <w:rPr>
          <w:bCs/>
          <w:color w:val="000000"/>
          <w:u w:val="single"/>
          <w:shd w:val="clear" w:color="auto" w:fill="FFFFFF"/>
          <w:lang w:eastAsia="zh-CN"/>
        </w:rPr>
        <w:t>муниципальное автономное учреждение культуры «Уржумский культурно-досуговый центр»</w:t>
      </w:r>
    </w:p>
    <w:p w:rsidR="00EA149A" w:rsidRPr="00EA149A" w:rsidRDefault="00EA149A" w:rsidP="00EA149A">
      <w:pPr>
        <w:widowControl w:val="0"/>
        <w:rPr>
          <w:bCs/>
          <w:color w:val="000000"/>
          <w:shd w:val="clear" w:color="auto" w:fill="FFFFFF"/>
          <w:lang w:eastAsia="zh-CN"/>
        </w:rPr>
      </w:pPr>
    </w:p>
    <w:p w:rsidR="00EA149A" w:rsidRPr="00EA149A" w:rsidRDefault="00EA149A" w:rsidP="00EA149A">
      <w:pPr>
        <w:widowControl w:val="0"/>
        <w:rPr>
          <w:bCs/>
          <w:color w:val="000000"/>
          <w:u w:val="single"/>
          <w:shd w:val="clear" w:color="auto" w:fill="FFFFFF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>Виды деятельности муниципального учреждения:</w:t>
      </w:r>
      <w:r w:rsidRPr="00EA149A">
        <w:rPr>
          <w:bCs/>
          <w:color w:val="000000"/>
          <w:u w:val="single"/>
          <w:shd w:val="clear" w:color="auto" w:fill="FFFFFF"/>
          <w:lang w:eastAsia="zh-CN"/>
        </w:rPr>
        <w:t xml:space="preserve"> Деятельность учреждений клубного типа: клубов, дворцов</w:t>
      </w:r>
    </w:p>
    <w:p w:rsidR="00EA149A" w:rsidRPr="00EA149A" w:rsidRDefault="00EA149A" w:rsidP="00EA149A">
      <w:pPr>
        <w:widowControl w:val="0"/>
        <w:rPr>
          <w:color w:val="000000"/>
          <w:u w:val="single"/>
          <w:lang w:eastAsia="zh-CN"/>
        </w:rPr>
      </w:pPr>
      <w:r w:rsidRPr="00EA149A">
        <w:rPr>
          <w:bCs/>
          <w:color w:val="000000"/>
          <w:u w:val="single"/>
          <w:shd w:val="clear" w:color="auto" w:fill="FFFFFF"/>
          <w:lang w:eastAsia="zh-CN"/>
        </w:rPr>
        <w:t xml:space="preserve">и домов культуры, домов народного творчества </w:t>
      </w:r>
    </w:p>
    <w:p w:rsidR="00EA149A" w:rsidRPr="00EA149A" w:rsidRDefault="00EA149A" w:rsidP="00EA149A">
      <w:pPr>
        <w:widowControl w:val="0"/>
        <w:rPr>
          <w:bCs/>
          <w:color w:val="000000"/>
          <w:shd w:val="clear" w:color="auto" w:fill="FFFFFF"/>
          <w:lang w:eastAsia="zh-CN"/>
        </w:rPr>
      </w:pPr>
    </w:p>
    <w:p w:rsidR="00EA149A" w:rsidRPr="00EA149A" w:rsidRDefault="00EA149A" w:rsidP="00EA149A">
      <w:pPr>
        <w:widowControl w:val="0"/>
        <w:rPr>
          <w:bCs/>
          <w:color w:val="000000"/>
          <w:shd w:val="clear" w:color="auto" w:fill="FFFFFF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>Вид муниципального учреждения:</w:t>
      </w:r>
    </w:p>
    <w:p w:rsidR="00EA149A" w:rsidRPr="00EA149A" w:rsidRDefault="00EA149A" w:rsidP="00EA149A">
      <w:pPr>
        <w:widowControl w:val="0"/>
        <w:rPr>
          <w:bCs/>
          <w:color w:val="000000"/>
          <w:u w:val="single"/>
          <w:shd w:val="clear" w:color="auto" w:fill="FFFFFF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 xml:space="preserve">                  (</w:t>
      </w:r>
      <w:r w:rsidRPr="00EA149A">
        <w:rPr>
          <w:bCs/>
          <w:color w:val="000000"/>
          <w:sz w:val="20"/>
          <w:szCs w:val="20"/>
          <w:shd w:val="clear" w:color="auto" w:fill="FFFFFF"/>
          <w:lang w:eastAsia="zh-CN"/>
        </w:rPr>
        <w:t>указывается вид муниципального учреждения из базового(отраслевого) перечня</w:t>
      </w:r>
      <w:r w:rsidRPr="00EA149A">
        <w:rPr>
          <w:bCs/>
          <w:color w:val="000000"/>
          <w:shd w:val="clear" w:color="auto" w:fill="FFFFFF"/>
          <w:lang w:eastAsia="zh-CN"/>
        </w:rPr>
        <w:t xml:space="preserve">  </w:t>
      </w:r>
      <w:r w:rsidRPr="00EA149A">
        <w:rPr>
          <w:bCs/>
          <w:color w:val="000000"/>
          <w:u w:val="single"/>
          <w:shd w:val="clear" w:color="auto" w:fill="FFFFFF"/>
          <w:lang w:eastAsia="zh-CN"/>
        </w:rPr>
        <w:t xml:space="preserve"> учреждение клубного типа </w:t>
      </w:r>
    </w:p>
    <w:p w:rsidR="00EA149A" w:rsidRPr="00EA149A" w:rsidRDefault="00EA149A" w:rsidP="00EA149A">
      <w:pPr>
        <w:widowControl w:val="0"/>
        <w:rPr>
          <w:bCs/>
          <w:color w:val="000000"/>
          <w:shd w:val="clear" w:color="auto" w:fill="FFFFFF"/>
          <w:lang w:eastAsia="zh-CN"/>
        </w:rPr>
      </w:pPr>
      <w:r w:rsidRPr="00EA149A">
        <w:rPr>
          <w:bCs/>
          <w:color w:val="000000"/>
          <w:u w:val="single"/>
          <w:shd w:val="clear" w:color="auto" w:fill="FFFFFF"/>
          <w:lang w:eastAsia="zh-CN"/>
        </w:rPr>
        <w:t>автономное</w:t>
      </w:r>
    </w:p>
    <w:p w:rsidR="00EA149A" w:rsidRPr="00EA149A" w:rsidRDefault="00EA149A" w:rsidP="00EA149A">
      <w:pPr>
        <w:keepNext/>
        <w:spacing w:before="240" w:after="60"/>
        <w:jc w:val="center"/>
        <w:rPr>
          <w:bCs/>
          <w:color w:val="000000"/>
          <w:shd w:val="clear" w:color="auto" w:fill="FFFFFF"/>
          <w:lang w:eastAsia="zh-CN"/>
        </w:rPr>
      </w:pPr>
    </w:p>
    <w:p w:rsidR="00EA149A" w:rsidRPr="00EA149A" w:rsidRDefault="00EA149A" w:rsidP="00EA149A">
      <w:pPr>
        <w:keepNext/>
        <w:jc w:val="center"/>
        <w:rPr>
          <w:bCs/>
          <w:color w:val="000000"/>
          <w:shd w:val="clear" w:color="auto" w:fill="FFFFFF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>ЧАСТЬ 1. Сведения об оказываемых муниципальных услугах</w:t>
      </w:r>
      <w:r w:rsidRPr="00EA149A">
        <w:rPr>
          <w:bCs/>
          <w:color w:val="000000"/>
          <w:shd w:val="clear" w:color="auto" w:fill="FFFFFF"/>
          <w:vertAlign w:val="superscript"/>
          <w:lang w:eastAsia="zh-CN"/>
        </w:rPr>
        <w:t>1)</w:t>
      </w:r>
    </w:p>
    <w:p w:rsidR="00EA149A" w:rsidRPr="00EA149A" w:rsidRDefault="00EA149A" w:rsidP="00EA149A">
      <w:pPr>
        <w:keepNext/>
        <w:spacing w:before="240" w:after="60"/>
        <w:jc w:val="center"/>
        <w:rPr>
          <w:sz w:val="20"/>
          <w:szCs w:val="20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 xml:space="preserve">РАЗДЕЛ 1 </w:t>
      </w:r>
    </w:p>
    <w:p w:rsidR="00EA149A" w:rsidRPr="00EA149A" w:rsidRDefault="00EA149A" w:rsidP="00EA149A">
      <w:pPr>
        <w:keepNext/>
        <w:rPr>
          <w:bCs/>
          <w:color w:val="000000"/>
          <w:u w:val="single"/>
          <w:shd w:val="clear" w:color="auto" w:fill="FFFFFF"/>
          <w:lang w:eastAsia="zh-CN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0555" cy="812800"/>
                <wp:effectExtent l="3175" t="2540" r="127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49A" w:rsidRDefault="00EA149A" w:rsidP="00EA1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Уникальный номер по базовому (отраслевому) перечню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8"/>
                            </w:tblGrid>
                            <w:tr w:rsidR="00EA149A" w:rsidTr="00687CC5">
                              <w:tc>
                                <w:tcPr>
                                  <w:tcW w:w="3008" w:type="dxa"/>
                                  <w:shd w:val="clear" w:color="auto" w:fill="auto"/>
                                </w:tcPr>
                                <w:p w:rsidR="00EA149A" w:rsidRDefault="00EA149A" w:rsidP="00687CC5">
                                  <w:pPr>
                                    <w:pStyle w:val="Default"/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433"/>
                                  </w:tblGrid>
                                  <w:tr w:rsidR="00EA149A">
                                    <w:trPr>
                                      <w:trHeight w:val="109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EA149A" w:rsidRPr="00CA13A7" w:rsidRDefault="00EA149A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A13A7">
                                          <w:rPr>
                                            <w:sz w:val="18"/>
                                            <w:szCs w:val="18"/>
                                          </w:rPr>
                                          <w:t>900400О.99.0. ББ72АА00000</w:t>
                                        </w:r>
                                      </w:p>
                                    </w:tc>
                                  </w:tr>
                                </w:tbl>
                                <w:p w:rsidR="00EA149A" w:rsidRDefault="00EA149A" w:rsidP="00687CC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A149A" w:rsidRDefault="00EA149A" w:rsidP="00EA1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8.3pt;margin-top:2.6pt;width:149.65pt;height:6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MbfAIAAAY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" stroked="f">
                <v:textbox inset="0,0,0,0">
                  <w:txbxContent>
                    <w:p w:rsidR="00EA149A" w:rsidRDefault="00EA149A" w:rsidP="00EA1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Уникальный номер по базовому (отраслевому) перечню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8"/>
                      </w:tblGrid>
                      <w:tr w:rsidR="00EA149A" w:rsidTr="00687CC5">
                        <w:tc>
                          <w:tcPr>
                            <w:tcW w:w="3008" w:type="dxa"/>
                            <w:shd w:val="clear" w:color="auto" w:fill="auto"/>
                          </w:tcPr>
                          <w:p w:rsidR="00EA149A" w:rsidRDefault="00EA149A" w:rsidP="00687CC5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433"/>
                            </w:tblGrid>
                            <w:tr w:rsidR="00EA149A">
                              <w:trPr>
                                <w:trHeight w:val="109"/>
                              </w:trPr>
                              <w:tc>
                                <w:tcPr>
                                  <w:tcW w:w="0" w:type="auto"/>
                                </w:tcPr>
                                <w:p w:rsidR="00EA149A" w:rsidRPr="00CA13A7" w:rsidRDefault="00EA149A">
                                  <w:pPr>
                                    <w:pStyle w:val="Defaul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CA13A7">
                                    <w:rPr>
                                      <w:sz w:val="18"/>
                                      <w:szCs w:val="18"/>
                                    </w:rPr>
                                    <w:t>900400О.99.0. ББ72АА00000</w:t>
                                  </w:r>
                                </w:p>
                              </w:tc>
                            </w:tr>
                          </w:tbl>
                          <w:p w:rsidR="00EA149A" w:rsidRDefault="00EA149A" w:rsidP="00687CC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:rsidR="00EA149A" w:rsidRDefault="00EA149A" w:rsidP="00EA14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A149A">
        <w:rPr>
          <w:bCs/>
          <w:color w:val="000000"/>
          <w:shd w:val="clear" w:color="auto" w:fill="FFFFFF"/>
          <w:lang w:eastAsia="zh-CN"/>
        </w:rPr>
        <w:t xml:space="preserve">1. Наименование муниципальной услуги: </w:t>
      </w:r>
      <w:r w:rsidRPr="00EA149A">
        <w:rPr>
          <w:bCs/>
          <w:color w:val="000000"/>
          <w:u w:val="single"/>
          <w:shd w:val="clear" w:color="auto" w:fill="FFFFFF"/>
          <w:lang w:eastAsia="zh-CN"/>
        </w:rPr>
        <w:t>Организация и проведение культурно-массовых мероприятий</w:t>
      </w:r>
    </w:p>
    <w:p w:rsidR="00EA149A" w:rsidRPr="00EA149A" w:rsidRDefault="00EA149A" w:rsidP="00EA149A">
      <w:pPr>
        <w:keepNext/>
        <w:rPr>
          <w:bCs/>
          <w:color w:val="000000"/>
          <w:shd w:val="clear" w:color="auto" w:fill="FFFFFF"/>
          <w:lang w:eastAsia="zh-CN"/>
        </w:rPr>
      </w:pPr>
    </w:p>
    <w:p w:rsidR="00EA149A" w:rsidRPr="00EA149A" w:rsidRDefault="00EA149A" w:rsidP="00EA149A">
      <w:pPr>
        <w:keepNext/>
        <w:rPr>
          <w:bCs/>
          <w:color w:val="000000"/>
          <w:u w:val="single"/>
          <w:shd w:val="clear" w:color="auto" w:fill="FFFFFF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 xml:space="preserve">2. Категории потребителей муниципальной услуги: </w:t>
      </w:r>
      <w:r w:rsidRPr="00EA149A">
        <w:rPr>
          <w:bCs/>
          <w:color w:val="000000"/>
          <w:u w:val="single"/>
          <w:shd w:val="clear" w:color="auto" w:fill="FFFFFF"/>
          <w:lang w:eastAsia="zh-CN"/>
        </w:rPr>
        <w:t xml:space="preserve">Физические и юридические лица;  </w:t>
      </w:r>
    </w:p>
    <w:p w:rsidR="00EA149A" w:rsidRPr="00EA149A" w:rsidRDefault="00EA149A" w:rsidP="00EA149A">
      <w:pPr>
        <w:keepNext/>
        <w:rPr>
          <w:bCs/>
          <w:color w:val="000000"/>
          <w:shd w:val="clear" w:color="auto" w:fill="FFFFFF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>3. Показатели, характеризующие объем и (или) качество муниципальной услуги</w:t>
      </w:r>
    </w:p>
    <w:p w:rsidR="00EA149A" w:rsidRPr="00EA149A" w:rsidRDefault="00EA149A" w:rsidP="00EA149A">
      <w:pPr>
        <w:keepNext/>
        <w:rPr>
          <w:bCs/>
          <w:color w:val="000000"/>
          <w:shd w:val="clear" w:color="auto" w:fill="FFFFFF"/>
          <w:lang w:eastAsia="zh-CN"/>
        </w:rPr>
      </w:pPr>
    </w:p>
    <w:p w:rsidR="00EA149A" w:rsidRPr="00EA149A" w:rsidRDefault="00EA149A" w:rsidP="00EA149A">
      <w:pPr>
        <w:keepNext/>
        <w:rPr>
          <w:color w:val="000000"/>
          <w:lang w:eastAsia="zh-CN"/>
        </w:rPr>
      </w:pPr>
      <w:r w:rsidRPr="00EA149A">
        <w:rPr>
          <w:bCs/>
          <w:color w:val="000000"/>
          <w:shd w:val="clear" w:color="auto" w:fill="FFFFFF"/>
          <w:lang w:eastAsia="zh-CN"/>
        </w:rPr>
        <w:t xml:space="preserve">3.1. Показатели, характеризующие качество муниципальной услуги </w:t>
      </w:r>
      <w:r w:rsidRPr="00EA149A">
        <w:rPr>
          <w:bCs/>
          <w:color w:val="000000"/>
          <w:shd w:val="clear" w:color="auto" w:fill="FFFFFF"/>
          <w:vertAlign w:val="superscript"/>
          <w:lang w:eastAsia="zh-CN"/>
        </w:rPr>
        <w:t>2)</w:t>
      </w:r>
    </w:p>
    <w:p w:rsidR="00EA149A" w:rsidRPr="00EA149A" w:rsidRDefault="00EA149A" w:rsidP="00EA149A">
      <w:pPr>
        <w:widowControl w:val="0"/>
        <w:rPr>
          <w:color w:val="000000"/>
          <w:lang w:eastAsia="zh-CN"/>
        </w:rPr>
      </w:pPr>
    </w:p>
    <w:tbl>
      <w:tblPr>
        <w:tblW w:w="1459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746"/>
        <w:gridCol w:w="1276"/>
        <w:gridCol w:w="704"/>
        <w:gridCol w:w="1032"/>
        <w:gridCol w:w="768"/>
        <w:gridCol w:w="2340"/>
        <w:gridCol w:w="1440"/>
        <w:gridCol w:w="902"/>
        <w:gridCol w:w="1262"/>
        <w:gridCol w:w="982"/>
        <w:gridCol w:w="994"/>
      </w:tblGrid>
      <w:tr w:rsidR="00EA149A" w:rsidRPr="00EA149A" w:rsidTr="00920E9C">
        <w:trPr>
          <w:cantSplit/>
          <w:trHeight w:hRule="exact" w:val="762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lastRenderedPageBreak/>
              <w:t>Уникальный номер реестровой записи</w:t>
            </w:r>
          </w:p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(Технический номер)</w:t>
            </w:r>
          </w:p>
        </w:tc>
        <w:tc>
          <w:tcPr>
            <w:tcW w:w="3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Показатель, характеризующий условия (формы) оказания услуги</w:t>
            </w:r>
          </w:p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муниципальной услуги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Значение показателя качества муниципальной услуги</w:t>
            </w:r>
          </w:p>
        </w:tc>
      </w:tr>
      <w:tr w:rsidR="00EA149A" w:rsidRPr="00EA149A" w:rsidTr="00920E9C">
        <w:trPr>
          <w:cantSplit/>
          <w:trHeight w:hRule="exact" w:val="48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единица измерения по ОКЕИ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20</w:t>
            </w:r>
            <w:r w:rsidRPr="00EA149A"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 w:rsidRPr="00EA149A">
              <w:rPr>
                <w:color w:val="000000"/>
                <w:sz w:val="20"/>
                <w:szCs w:val="20"/>
                <w:lang w:eastAsia="zh-CN"/>
              </w:rPr>
              <w:t>5 год (очередной финансовый год)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2026 год (1-й год планового периода)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 xml:space="preserve">2027 год </w:t>
            </w:r>
          </w:p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(2-й год планового периода)</w:t>
            </w:r>
          </w:p>
        </w:tc>
      </w:tr>
      <w:tr w:rsidR="00EA149A" w:rsidRPr="00EA149A" w:rsidTr="00920E9C">
        <w:trPr>
          <w:cantSplit/>
          <w:trHeight w:val="6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___________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(наименова-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ние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__________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(наименова-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ние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__________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(наименова-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ние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__________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(наименова-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ние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__________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(наименова-</w:t>
            </w:r>
          </w:p>
          <w:p w:rsidR="00EA149A" w:rsidRPr="00EA149A" w:rsidRDefault="00EA149A" w:rsidP="00EA149A">
            <w:pPr>
              <w:keepNext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ние</w:t>
            </w:r>
          </w:p>
          <w:p w:rsidR="00EA149A" w:rsidRPr="00EA149A" w:rsidRDefault="00EA149A" w:rsidP="00EA149A">
            <w:pPr>
              <w:keepNext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EA149A">
              <w:rPr>
                <w:color w:val="000000"/>
                <w:sz w:val="20"/>
                <w:szCs w:val="20"/>
                <w:lang w:eastAsia="zh-CN"/>
              </w:rPr>
              <w:t>код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A149A" w:rsidRPr="00EA149A" w:rsidTr="00920E9C">
        <w:trPr>
          <w:trHeight w:hRule="exact" w:val="24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 w:rsidRPr="00EA149A">
              <w:rPr>
                <w:sz w:val="20"/>
                <w:szCs w:val="20"/>
                <w:lang w:eastAsia="zh-CN"/>
              </w:rPr>
              <w:t>12</w:t>
            </w:r>
          </w:p>
        </w:tc>
      </w:tr>
      <w:tr w:rsidR="00EA149A" w:rsidRPr="00EA149A" w:rsidTr="00920E9C">
        <w:trPr>
          <w:cantSplit/>
          <w:trHeight w:hRule="exact" w:val="1060"/>
        </w:trPr>
        <w:tc>
          <w:tcPr>
            <w:tcW w:w="114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sz w:val="16"/>
                <w:szCs w:val="16"/>
                <w:lang w:eastAsia="zh-CN"/>
              </w:rPr>
            </w:pPr>
            <w:r w:rsidRPr="00EA149A">
              <w:rPr>
                <w:sz w:val="16"/>
                <w:szCs w:val="16"/>
                <w:lang w:eastAsia="ru-RU"/>
              </w:rPr>
              <w:t>4700600010000000100810047006000100000001008100</w:t>
            </w:r>
          </w:p>
        </w:tc>
        <w:tc>
          <w:tcPr>
            <w:tcW w:w="174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49A">
              <w:rPr>
                <w:bCs/>
                <w:color w:val="000000"/>
                <w:sz w:val="20"/>
                <w:szCs w:val="20"/>
                <w:lang w:eastAsia="zh-CN"/>
              </w:rPr>
              <w:t xml:space="preserve">Удовлетворенность потребителей качеством услуг </w:t>
            </w:r>
            <w:r w:rsidRPr="00EA149A">
              <w:rPr>
                <w:sz w:val="20"/>
                <w:szCs w:val="20"/>
                <w:lang w:eastAsia="zh-CN"/>
              </w:rPr>
              <w:t xml:space="preserve">  </w:t>
            </w:r>
          </w:p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Cs/>
                <w:color w:val="000000"/>
                <w:sz w:val="20"/>
                <w:szCs w:val="20"/>
                <w:lang w:eastAsia="zh-CN"/>
              </w:rPr>
            </w:pPr>
          </w:p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EA149A">
              <w:rPr>
                <w:bCs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EA149A">
              <w:rPr>
                <w:b/>
                <w:bCs/>
                <w:sz w:val="16"/>
                <w:szCs w:val="16"/>
                <w:lang w:eastAsia="zh-CN"/>
              </w:rPr>
              <w:t>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  <w:r w:rsidRPr="00EA149A">
              <w:rPr>
                <w:b/>
                <w:bCs/>
                <w:lang w:eastAsia="zh-CN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  <w:r w:rsidRPr="00EA149A">
              <w:rPr>
                <w:b/>
                <w:bCs/>
                <w:lang w:eastAsia="zh-CN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  <w:r w:rsidRPr="00EA149A">
              <w:rPr>
                <w:b/>
                <w:bCs/>
                <w:lang w:eastAsia="zh-CN"/>
              </w:rPr>
              <w:t>97</w:t>
            </w:r>
          </w:p>
        </w:tc>
      </w:tr>
      <w:tr w:rsidR="00EA149A" w:rsidRPr="00EA149A" w:rsidTr="00920E9C">
        <w:trPr>
          <w:cantSplit/>
          <w:trHeight w:hRule="exact" w:val="716"/>
        </w:trPr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EA149A">
              <w:rPr>
                <w:bCs/>
                <w:color w:val="000000"/>
                <w:sz w:val="20"/>
                <w:szCs w:val="20"/>
                <w:lang w:eastAsia="zh-CN"/>
              </w:rPr>
              <w:t>количество мотивированных жалоб)</w:t>
            </w:r>
          </w:p>
          <w:p w:rsidR="00EA149A" w:rsidRPr="00EA149A" w:rsidRDefault="00EA149A" w:rsidP="00EA149A">
            <w:pPr>
              <w:keepNext/>
              <w:snapToGrid w:val="0"/>
              <w:spacing w:before="240" w:after="60"/>
              <w:rPr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EA149A">
              <w:rPr>
                <w:bCs/>
                <w:sz w:val="20"/>
                <w:szCs w:val="20"/>
                <w:lang w:eastAsia="zh-CN"/>
              </w:rPr>
              <w:t>единица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EA149A">
              <w:rPr>
                <w:b/>
                <w:bCs/>
                <w:sz w:val="16"/>
                <w:szCs w:val="16"/>
                <w:lang w:eastAsia="zh-CN"/>
              </w:rPr>
              <w:t>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  <w:r w:rsidRPr="00EA149A">
              <w:rPr>
                <w:b/>
                <w:bCs/>
                <w:lang w:eastAsia="zh-C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  <w:r w:rsidRPr="00EA149A">
              <w:rPr>
                <w:b/>
                <w:bCs/>
                <w:lang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49A" w:rsidRPr="00EA149A" w:rsidRDefault="00EA149A" w:rsidP="00EA149A">
            <w:pPr>
              <w:keepNext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  <w:r w:rsidRPr="00EA149A">
              <w:rPr>
                <w:b/>
                <w:bCs/>
                <w:lang w:eastAsia="zh-CN"/>
              </w:rPr>
              <w:t>0</w:t>
            </w:r>
          </w:p>
        </w:tc>
      </w:tr>
    </w:tbl>
    <w:p w:rsidR="00EA149A" w:rsidRPr="00EA149A" w:rsidRDefault="00EA149A" w:rsidP="00EA149A">
      <w:pPr>
        <w:keepNext/>
        <w:rPr>
          <w:bCs/>
          <w:color w:val="000000"/>
          <w:sz w:val="16"/>
          <w:szCs w:val="16"/>
          <w:shd w:val="clear" w:color="auto" w:fill="FFFFFF"/>
          <w:lang w:eastAsia="zh-CN"/>
        </w:rPr>
      </w:pPr>
      <w:r w:rsidRPr="00EA149A">
        <w:rPr>
          <w:bCs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49A">
        <w:rPr>
          <w:bCs/>
          <w:color w:val="000000"/>
          <w:sz w:val="16"/>
          <w:szCs w:val="16"/>
          <w:shd w:val="clear" w:color="auto" w:fill="FFFFFF"/>
          <w:lang w:eastAsia="zh-CN"/>
        </w:rPr>
        <w:t>4)</w:t>
      </w:r>
    </w:p>
    <w:p w:rsidR="00EA149A" w:rsidRPr="00EA149A" w:rsidRDefault="00EA149A" w:rsidP="00EA149A">
      <w:pPr>
        <w:keepNext/>
        <w:rPr>
          <w:b/>
          <w:bCs/>
          <w:sz w:val="20"/>
          <w:szCs w:val="20"/>
          <w:u w:val="single"/>
          <w:lang w:eastAsia="zh-CN"/>
        </w:rPr>
      </w:pPr>
      <w:r w:rsidRPr="00EA149A">
        <w:rPr>
          <w:bCs/>
          <w:color w:val="000000"/>
          <w:sz w:val="20"/>
          <w:szCs w:val="20"/>
          <w:shd w:val="clear" w:color="auto" w:fill="FFFFFF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 w:rsidRPr="00EA149A">
        <w:rPr>
          <w:bCs/>
          <w:color w:val="000000"/>
          <w:sz w:val="20"/>
          <w:szCs w:val="20"/>
          <w:u w:val="single"/>
          <w:shd w:val="clear" w:color="auto" w:fill="FFFFFF"/>
          <w:lang w:eastAsia="zh-CN"/>
        </w:rPr>
        <w:t xml:space="preserve"> -5%</w:t>
      </w:r>
    </w:p>
    <w:p w:rsidR="00EA149A" w:rsidRDefault="00EA149A" w:rsidP="0063460E">
      <w:pPr>
        <w:sectPr w:rsidR="00EA149A" w:rsidSect="00EA149A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EA149A" w:rsidRDefault="00EA149A" w:rsidP="0063460E"/>
    <w:sectPr w:rsidR="00EA149A" w:rsidSect="00D951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374D"/>
    <w:multiLevelType w:val="hybridMultilevel"/>
    <w:tmpl w:val="3EFA86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0E"/>
    <w:rsid w:val="000334D9"/>
    <w:rsid w:val="0003737C"/>
    <w:rsid w:val="000A0198"/>
    <w:rsid w:val="00170363"/>
    <w:rsid w:val="002C0D63"/>
    <w:rsid w:val="003020A7"/>
    <w:rsid w:val="00350421"/>
    <w:rsid w:val="00352C08"/>
    <w:rsid w:val="0037701B"/>
    <w:rsid w:val="003F5AA4"/>
    <w:rsid w:val="00423875"/>
    <w:rsid w:val="004242C2"/>
    <w:rsid w:val="00450A9C"/>
    <w:rsid w:val="004D3B40"/>
    <w:rsid w:val="004E59E1"/>
    <w:rsid w:val="0059004E"/>
    <w:rsid w:val="0059461A"/>
    <w:rsid w:val="005974DF"/>
    <w:rsid w:val="005E6D68"/>
    <w:rsid w:val="006207E6"/>
    <w:rsid w:val="006344DE"/>
    <w:rsid w:val="0063460E"/>
    <w:rsid w:val="00647281"/>
    <w:rsid w:val="006F632F"/>
    <w:rsid w:val="007044E0"/>
    <w:rsid w:val="0077196A"/>
    <w:rsid w:val="00784526"/>
    <w:rsid w:val="007B02FE"/>
    <w:rsid w:val="00890455"/>
    <w:rsid w:val="00896F07"/>
    <w:rsid w:val="008C0C6A"/>
    <w:rsid w:val="008E5921"/>
    <w:rsid w:val="009547F6"/>
    <w:rsid w:val="009A38A8"/>
    <w:rsid w:val="009B2FFA"/>
    <w:rsid w:val="00AC49D9"/>
    <w:rsid w:val="00B868A9"/>
    <w:rsid w:val="00BB3E23"/>
    <w:rsid w:val="00C0290C"/>
    <w:rsid w:val="00C23811"/>
    <w:rsid w:val="00D951B2"/>
    <w:rsid w:val="00DA1E28"/>
    <w:rsid w:val="00DA60BD"/>
    <w:rsid w:val="00E33941"/>
    <w:rsid w:val="00E6681F"/>
    <w:rsid w:val="00EA149A"/>
    <w:rsid w:val="00F23FAA"/>
    <w:rsid w:val="00F62C45"/>
    <w:rsid w:val="00F81F8A"/>
    <w:rsid w:val="00FA43D3"/>
    <w:rsid w:val="00FE2A08"/>
    <w:rsid w:val="00FE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EA149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EA149A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rsid w:val="0063460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770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1B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F5AA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1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A1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EA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EA149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EA149A"/>
  </w:style>
  <w:style w:type="paragraph" w:customStyle="1" w:styleId="headertexttopleveltextcentertext">
    <w:name w:val="headertext topleveltext centertext"/>
    <w:basedOn w:val="a"/>
    <w:rsid w:val="00EA1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A1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EA1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EA1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EA149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EA149A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rsid w:val="0063460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770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1B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F5AA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1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A1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EA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EA149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EA149A"/>
  </w:style>
  <w:style w:type="paragraph" w:customStyle="1" w:styleId="headertexttopleveltextcentertext">
    <w:name w:val="headertext topleveltext centertext"/>
    <w:basedOn w:val="a"/>
    <w:rsid w:val="00EA1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A1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EA1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EA1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Мальцева</dc:creator>
  <cp:lastModifiedBy>Марина Милютина</cp:lastModifiedBy>
  <cp:revision>2</cp:revision>
  <cp:lastPrinted>2024-12-28T07:22:00Z</cp:lastPrinted>
  <dcterms:created xsi:type="dcterms:W3CDTF">2025-01-28T08:18:00Z</dcterms:created>
  <dcterms:modified xsi:type="dcterms:W3CDTF">2025-01-28T08:18:00Z</dcterms:modified>
</cp:coreProperties>
</file>