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3D" w:rsidRPr="006A4C3D" w:rsidRDefault="006A4C3D" w:rsidP="009D3F78">
      <w:pPr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9D3F78" w:rsidRDefault="009D3F78" w:rsidP="009D3F78">
      <w:pPr>
        <w:rPr>
          <w:rFonts w:ascii="Times New Roman" w:hAnsi="Times New Roman" w:cs="Times New Roman"/>
          <w:sz w:val="28"/>
          <w:szCs w:val="28"/>
        </w:rPr>
      </w:pPr>
    </w:p>
    <w:p w:rsidR="009D3F78" w:rsidRDefault="009D3F78" w:rsidP="009D3F78">
      <w:pPr>
        <w:tabs>
          <w:tab w:val="left" w:pos="5580"/>
        </w:tabs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E7445D" wp14:editId="0C36880B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F78" w:rsidRDefault="009D3F78" w:rsidP="009D3F78">
      <w:pPr>
        <w:tabs>
          <w:tab w:val="left" w:pos="5580"/>
        </w:tabs>
        <w:rPr>
          <w:rFonts w:ascii="Times New Roman" w:hAnsi="Times New Roman" w:cs="Times New Roman"/>
          <w:sz w:val="28"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</w:rPr>
      </w:pPr>
    </w:p>
    <w:p w:rsidR="006A4C3D" w:rsidRPr="006A4C3D" w:rsidRDefault="006A4C3D" w:rsidP="009D3F78">
      <w:pPr>
        <w:rPr>
          <w:rFonts w:ascii="Times New Roman" w:hAnsi="Times New Roman" w:cs="Times New Roman"/>
          <w:b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3D">
        <w:rPr>
          <w:rFonts w:ascii="Times New Roman" w:hAnsi="Times New Roman" w:cs="Times New Roman"/>
          <w:b/>
          <w:sz w:val="28"/>
          <w:szCs w:val="28"/>
        </w:rPr>
        <w:t>УРЖУМСКАЯ РАЙОННАЯ ДУМА ШЕСТОГО СОЗЫВА</w:t>
      </w: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3D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6A4C3D" w:rsidRPr="00CF7A3C" w:rsidRDefault="006A4C3D" w:rsidP="00CF7A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7C72" w:rsidRDefault="00C652AE" w:rsidP="006A4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28.05.2025</w:t>
      </w:r>
      <w:bookmarkStart w:id="0" w:name="_GoBack"/>
      <w:bookmarkEnd w:id="0"/>
      <w:r w:rsidR="00097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37/290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A4C3D" w:rsidRDefault="006A4C3D" w:rsidP="006A4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C3D">
        <w:rPr>
          <w:rFonts w:ascii="Times New Roman" w:hAnsi="Times New Roman" w:cs="Times New Roman"/>
          <w:sz w:val="28"/>
          <w:szCs w:val="28"/>
        </w:rPr>
        <w:t>г. Уржум, Кировской области</w:t>
      </w:r>
    </w:p>
    <w:p w:rsidR="00CF7A3C" w:rsidRPr="006A4C3D" w:rsidRDefault="00CF7A3C" w:rsidP="006A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A3C" w:rsidRPr="006A4C3D" w:rsidRDefault="00CF7A3C" w:rsidP="00CF7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3D">
        <w:rPr>
          <w:rFonts w:ascii="Times New Roman" w:hAnsi="Times New Roman" w:cs="Times New Roman"/>
          <w:b/>
          <w:sz w:val="28"/>
          <w:szCs w:val="28"/>
        </w:rPr>
        <w:t xml:space="preserve">Отчет о работе учреждений культуры </w:t>
      </w:r>
      <w:proofErr w:type="spellStart"/>
      <w:r w:rsidRPr="006A4C3D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Pr="006A4C3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</w:t>
      </w:r>
      <w:r w:rsidR="00CB3241">
        <w:rPr>
          <w:rFonts w:ascii="Times New Roman" w:hAnsi="Times New Roman" w:cs="Times New Roman"/>
          <w:b/>
          <w:sz w:val="28"/>
          <w:szCs w:val="28"/>
        </w:rPr>
        <w:t>4</w:t>
      </w:r>
      <w:r w:rsidRPr="006A4C3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A4C3D">
        <w:rPr>
          <w:rFonts w:ascii="Times New Roman" w:hAnsi="Times New Roman" w:cs="Times New Roman"/>
          <w:b/>
          <w:sz w:val="28"/>
          <w:szCs w:val="28"/>
        </w:rPr>
        <w:tab/>
      </w: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C3D" w:rsidRPr="006A4C3D" w:rsidRDefault="00E67631" w:rsidP="00C96D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 –ФЗ «Об общих принципах организации местного самоуправления в РФ», на основании Устава муниципального образования </w:t>
      </w:r>
      <w:proofErr w:type="spellStart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>Уржумский</w:t>
      </w:r>
      <w:proofErr w:type="spellEnd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Кировской области, заслушав отчет </w:t>
      </w:r>
      <w:r w:rsidR="00AF4654">
        <w:rPr>
          <w:rFonts w:ascii="Times New Roman" w:hAnsi="Times New Roman" w:cs="Times New Roman"/>
          <w:color w:val="000000"/>
          <w:sz w:val="28"/>
          <w:szCs w:val="28"/>
        </w:rPr>
        <w:t xml:space="preserve">первого заместителя главы администрации </w:t>
      </w:r>
      <w:proofErr w:type="spellStart"/>
      <w:r w:rsidR="00AF4654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="00AF465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Хабибуллиной С.Н. 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о работе учреждений культуры </w:t>
      </w:r>
      <w:proofErr w:type="spellStart"/>
      <w:r w:rsidR="006A4C3D" w:rsidRPr="006A4C3D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6A4C3D" w:rsidRPr="006A4C3D">
        <w:rPr>
          <w:rFonts w:ascii="Times New Roman" w:hAnsi="Times New Roman" w:cs="Times New Roman"/>
          <w:sz w:val="28"/>
          <w:szCs w:val="28"/>
        </w:rPr>
        <w:t xml:space="preserve"> муниципального района за 202</w:t>
      </w:r>
      <w:r w:rsidR="00CB3241">
        <w:rPr>
          <w:rFonts w:ascii="Times New Roman" w:hAnsi="Times New Roman" w:cs="Times New Roman"/>
          <w:sz w:val="28"/>
          <w:szCs w:val="28"/>
        </w:rPr>
        <w:t>4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>Уржумская</w:t>
      </w:r>
      <w:proofErr w:type="spellEnd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Дума решила:</w:t>
      </w:r>
    </w:p>
    <w:p w:rsidR="006A4C3D" w:rsidRDefault="006A4C3D" w:rsidP="00C96DC5">
      <w:pPr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A4C3D">
        <w:rPr>
          <w:rFonts w:ascii="Times New Roman" w:hAnsi="Times New Roman"/>
          <w:sz w:val="28"/>
          <w:szCs w:val="28"/>
        </w:rPr>
        <w:t xml:space="preserve">Отчет о работе учреждений культуры </w:t>
      </w:r>
      <w:proofErr w:type="spellStart"/>
      <w:r w:rsidRPr="006A4C3D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6A4C3D">
        <w:rPr>
          <w:rFonts w:ascii="Times New Roman" w:hAnsi="Times New Roman"/>
          <w:sz w:val="28"/>
          <w:szCs w:val="28"/>
        </w:rPr>
        <w:t xml:space="preserve"> муниципального района за 202</w:t>
      </w:r>
      <w:r w:rsidR="00097C72">
        <w:rPr>
          <w:rFonts w:ascii="Times New Roman" w:hAnsi="Times New Roman"/>
          <w:sz w:val="28"/>
          <w:szCs w:val="28"/>
        </w:rPr>
        <w:t>4</w:t>
      </w:r>
      <w:r w:rsidRPr="006A4C3D">
        <w:rPr>
          <w:rFonts w:ascii="Times New Roman" w:hAnsi="Times New Roman"/>
          <w:sz w:val="28"/>
          <w:szCs w:val="28"/>
        </w:rPr>
        <w:t xml:space="preserve"> год </w:t>
      </w:r>
      <w:r w:rsidRPr="006A4C3D">
        <w:rPr>
          <w:rFonts w:ascii="Times New Roman" w:hAnsi="Times New Roman"/>
          <w:color w:val="000000"/>
          <w:sz w:val="28"/>
          <w:szCs w:val="28"/>
        </w:rPr>
        <w:t>принять к сведению.</w:t>
      </w:r>
    </w:p>
    <w:p w:rsidR="006A4C3D" w:rsidRPr="006A4C3D" w:rsidRDefault="006A4C3D" w:rsidP="00C96D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6554">
        <w:rPr>
          <w:rFonts w:ascii="Times New Roman" w:hAnsi="Times New Roman" w:cs="Times New Roman"/>
          <w:sz w:val="28"/>
          <w:szCs w:val="28"/>
        </w:rPr>
        <w:t>2</w:t>
      </w:r>
      <w:r w:rsidRPr="006A4C3D">
        <w:rPr>
          <w:rFonts w:ascii="Times New Roman" w:hAnsi="Times New Roman" w:cs="Times New Roman"/>
          <w:sz w:val="28"/>
          <w:szCs w:val="28"/>
        </w:rPr>
        <w:t xml:space="preserve">.Решение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Pr="006A4C3D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6A4C3D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6A4C3D" w:rsidRPr="006A4C3D" w:rsidRDefault="006A4C3D" w:rsidP="00E67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4C3D" w:rsidRPr="006A4C3D" w:rsidRDefault="006A4C3D" w:rsidP="006A4C3D">
      <w:pPr>
        <w:rPr>
          <w:rFonts w:ascii="Times New Roman" w:hAnsi="Times New Roman" w:cs="Times New Roman"/>
          <w:sz w:val="28"/>
          <w:szCs w:val="28"/>
        </w:rPr>
      </w:pPr>
    </w:p>
    <w:p w:rsidR="006A4C3D" w:rsidRPr="006A4C3D" w:rsidRDefault="006A4C3D" w:rsidP="006A4C3D">
      <w:pPr>
        <w:pStyle w:val="a3"/>
        <w:rPr>
          <w:rFonts w:ascii="Times New Roman" w:hAnsi="Times New Roman"/>
          <w:b/>
          <w:sz w:val="28"/>
          <w:szCs w:val="28"/>
        </w:rPr>
      </w:pPr>
      <w:r w:rsidRPr="006A4C3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 w:rsidRPr="006A4C3D">
        <w:rPr>
          <w:rFonts w:ascii="Times New Roman" w:hAnsi="Times New Roman"/>
          <w:b/>
          <w:sz w:val="28"/>
          <w:szCs w:val="28"/>
        </w:rPr>
        <w:t>Уржумской</w:t>
      </w:r>
      <w:proofErr w:type="spellEnd"/>
      <w:r w:rsidRPr="006A4C3D">
        <w:rPr>
          <w:rFonts w:ascii="Times New Roman" w:hAnsi="Times New Roman"/>
          <w:b/>
          <w:sz w:val="28"/>
          <w:szCs w:val="28"/>
        </w:rPr>
        <w:t xml:space="preserve"> </w:t>
      </w:r>
    </w:p>
    <w:p w:rsidR="006A4C3D" w:rsidRPr="006A4C3D" w:rsidRDefault="006A4C3D" w:rsidP="006A4C3D">
      <w:pPr>
        <w:pStyle w:val="a3"/>
        <w:rPr>
          <w:rFonts w:ascii="Times New Roman" w:hAnsi="Times New Roman"/>
          <w:b/>
          <w:sz w:val="28"/>
          <w:szCs w:val="28"/>
        </w:rPr>
      </w:pPr>
      <w:r w:rsidRPr="006A4C3D">
        <w:rPr>
          <w:rFonts w:ascii="Times New Roman" w:hAnsi="Times New Roman"/>
          <w:b/>
          <w:sz w:val="28"/>
          <w:szCs w:val="28"/>
        </w:rPr>
        <w:t>районной Думы                                                                         Л.Ю. Воробьева</w:t>
      </w:r>
    </w:p>
    <w:p w:rsidR="006A4C3D" w:rsidRDefault="006A4C3D" w:rsidP="006A4C3D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    </w:t>
      </w:r>
    </w:p>
    <w:p w:rsidR="006A4C3D" w:rsidRDefault="006A4C3D" w:rsidP="006A4C3D">
      <w:pPr>
        <w:rPr>
          <w:sz w:val="32"/>
          <w:szCs w:val="32"/>
        </w:rPr>
      </w:pPr>
    </w:p>
    <w:p w:rsidR="00C96DC5" w:rsidRDefault="00C96DC5" w:rsidP="006A4C3D">
      <w:pPr>
        <w:rPr>
          <w:sz w:val="32"/>
          <w:szCs w:val="32"/>
        </w:rPr>
      </w:pPr>
    </w:p>
    <w:p w:rsidR="00C96DC5" w:rsidRDefault="00C96DC5" w:rsidP="006A4C3D">
      <w:pPr>
        <w:rPr>
          <w:sz w:val="32"/>
          <w:szCs w:val="32"/>
        </w:rPr>
      </w:pPr>
    </w:p>
    <w:p w:rsidR="00C96DC5" w:rsidRDefault="00C96DC5" w:rsidP="006A4C3D">
      <w:pPr>
        <w:rPr>
          <w:sz w:val="32"/>
          <w:szCs w:val="32"/>
        </w:rPr>
      </w:pPr>
    </w:p>
    <w:p w:rsidR="00C96DC5" w:rsidRDefault="00C96DC5" w:rsidP="006A4C3D">
      <w:pPr>
        <w:rPr>
          <w:sz w:val="32"/>
          <w:szCs w:val="32"/>
        </w:rPr>
      </w:pPr>
    </w:p>
    <w:p w:rsidR="00C96DC5" w:rsidRDefault="00C96DC5" w:rsidP="006A4C3D">
      <w:pPr>
        <w:rPr>
          <w:sz w:val="32"/>
          <w:szCs w:val="32"/>
        </w:rPr>
      </w:pPr>
    </w:p>
    <w:p w:rsidR="00C96DC5" w:rsidRDefault="00C96DC5" w:rsidP="006A4C3D">
      <w:pPr>
        <w:rPr>
          <w:sz w:val="32"/>
          <w:szCs w:val="32"/>
        </w:rPr>
      </w:pPr>
    </w:p>
    <w:p w:rsidR="006A4C3D" w:rsidRDefault="006A4C3D" w:rsidP="006A4C3D">
      <w:pPr>
        <w:rPr>
          <w:sz w:val="28"/>
          <w:szCs w:val="24"/>
        </w:rPr>
      </w:pPr>
    </w:p>
    <w:p w:rsidR="00C96DC5" w:rsidRDefault="00C96DC5" w:rsidP="006A4C3D">
      <w:pPr>
        <w:rPr>
          <w:sz w:val="28"/>
          <w:szCs w:val="24"/>
        </w:rPr>
      </w:pPr>
    </w:p>
    <w:p w:rsidR="00C96DC5" w:rsidRDefault="00C96DC5" w:rsidP="006A4C3D">
      <w:pPr>
        <w:rPr>
          <w:sz w:val="28"/>
          <w:szCs w:val="24"/>
        </w:rPr>
      </w:pPr>
    </w:p>
    <w:p w:rsidR="00C96DC5" w:rsidRDefault="00C96DC5" w:rsidP="006A4C3D">
      <w:pPr>
        <w:rPr>
          <w:sz w:val="28"/>
          <w:szCs w:val="24"/>
        </w:rPr>
      </w:pPr>
    </w:p>
    <w:p w:rsidR="00C96DC5" w:rsidRDefault="00C96DC5" w:rsidP="006A4C3D">
      <w:pPr>
        <w:rPr>
          <w:sz w:val="28"/>
          <w:szCs w:val="24"/>
        </w:rPr>
      </w:pPr>
    </w:p>
    <w:p w:rsidR="00C96DC5" w:rsidRDefault="00C96DC5" w:rsidP="006A4C3D">
      <w:pPr>
        <w:rPr>
          <w:sz w:val="28"/>
          <w:szCs w:val="24"/>
        </w:rPr>
      </w:pPr>
    </w:p>
    <w:p w:rsidR="00C652AE" w:rsidRDefault="00C652AE" w:rsidP="00C652AE">
      <w:pPr>
        <w:pStyle w:val="a3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Отчет о деятельности учреждений культуры в 2024 году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Реализацию государственной культурной политики в 2024 году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осуществляли 18 казенных и 2 автономных муниципальных учреждения культуры с правом юридического лица. Это: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 библиотеки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 сельских дома культуры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 Культурно-информационных центров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МКОУ ДО «</w:t>
      </w:r>
      <w:proofErr w:type="spellStart"/>
      <w:r>
        <w:rPr>
          <w:rFonts w:ascii="Times New Roman" w:hAnsi="Times New Roman"/>
          <w:sz w:val="24"/>
          <w:szCs w:val="24"/>
        </w:rPr>
        <w:t>Уржумская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ДШИ»</w:t>
      </w:r>
      <w:r>
        <w:rPr>
          <w:rFonts w:ascii="Times New Roman" w:hAnsi="Times New Roman"/>
          <w:sz w:val="24"/>
          <w:szCs w:val="24"/>
        </w:rPr>
        <w:tab/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МАУК «</w:t>
      </w:r>
      <w:proofErr w:type="spellStart"/>
      <w:r>
        <w:rPr>
          <w:rFonts w:ascii="Times New Roman" w:hAnsi="Times New Roman"/>
          <w:sz w:val="24"/>
          <w:szCs w:val="24"/>
        </w:rPr>
        <w:t>Уржумский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культурно-досуговый центр»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МАУК «</w:t>
      </w:r>
      <w:proofErr w:type="spellStart"/>
      <w:r>
        <w:rPr>
          <w:rFonts w:ascii="Times New Roman" w:hAnsi="Times New Roman"/>
          <w:sz w:val="24"/>
          <w:szCs w:val="24"/>
        </w:rPr>
        <w:t>Уржумский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музейно-выставочный центр»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на территории нашего района функционирует 75 учреждений культуры: 40 КДУ, 31 библиотека, 3 музея и Детская школа искусств.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учреждений культуры в целом определяется целями и задачами, которые определены государственной программой Кировской области «Развитие культуры», утвержденной Постановлением Правительства Кировской области от 29.12.2023 № 767-П, и муниципальной программой «Развитие культуры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Кировской области», утвержденной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29.12.2021 г № 1015. В 2024 году наиболее приоритетными были следующие задачи: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сохранение, эффективное использование и развитие культурного потенциала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сохранение культурного и исторического наследия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поддержка деятельности творческих </w:t>
      </w:r>
      <w:proofErr w:type="gramStart"/>
      <w:r>
        <w:rPr>
          <w:rFonts w:ascii="Times New Roman" w:hAnsi="Times New Roman"/>
          <w:sz w:val="24"/>
          <w:szCs w:val="24"/>
        </w:rPr>
        <w:t>коллективов,</w:t>
      </w:r>
      <w:r>
        <w:rPr>
          <w:rFonts w:ascii="Times New Roman" w:hAnsi="Times New Roman"/>
          <w:sz w:val="24"/>
          <w:szCs w:val="24"/>
        </w:rPr>
        <w:br/>
        <w:t>развитие</w:t>
      </w:r>
      <w:proofErr w:type="gramEnd"/>
      <w:r>
        <w:rPr>
          <w:rFonts w:ascii="Times New Roman" w:hAnsi="Times New Roman"/>
          <w:sz w:val="24"/>
          <w:szCs w:val="24"/>
        </w:rPr>
        <w:t xml:space="preserve"> традиционной народной культуры, самодеятельного народного творчества, 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системы профессиональной подготовки кадров в сфере культуры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музейного дела и организация деятельности музеев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библиотечного дела и организация библиотечного обслуживания населения библиотеками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обеспечение качественного дополнительного образования детей;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укрепление материально-технической базы учреждений культуры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повышение уровня доступности для инвалидов востребованных объектов социальной инфраструктуры.</w:t>
      </w:r>
    </w:p>
    <w:p w:rsidR="00C652AE" w:rsidRDefault="00C652AE" w:rsidP="00C652AE">
      <w:pPr>
        <w:pStyle w:val="a3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культурно-массовых мероприятий, проведённых за 2024 год всеми учреждениями культуры (КДУ, библиотеки, музеи, детская школа искусств) составило 5952 мероприятия с общим количеством посещений на них 207262 человека.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был объявлен годом Семьи, поэтому довольно внушительная часть этих мероприятий была посвящена данной тематике. Среди них прошедший 7 июля большой районный праздник, посвященный Дню семьи, любви и </w:t>
      </w:r>
      <w:proofErr w:type="gramStart"/>
      <w:r>
        <w:rPr>
          <w:rFonts w:ascii="Times New Roman" w:hAnsi="Times New Roman"/>
          <w:sz w:val="24"/>
          <w:szCs w:val="24"/>
        </w:rPr>
        <w:t>верности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и районный фестиваль самодеятельного художественного творчества «Творчество без границ», который проводился среди сельских учреждений культуры.  Также прошлый год стал юбилейным для города Уржума и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– и в честь 95-летия района и 440-летия города 25 августа было проведено праздничное районное мероприятие. Прошли и другие крупные мероприятия, уже ставшие традиционными – выставка-ярмарка «Каравай ржаной </w:t>
      </w:r>
      <w:proofErr w:type="spellStart"/>
      <w:r>
        <w:rPr>
          <w:rFonts w:ascii="Times New Roman" w:hAnsi="Times New Roman"/>
          <w:sz w:val="24"/>
          <w:szCs w:val="24"/>
        </w:rPr>
        <w:t>уржумский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», праздник национальных культур района «Хоровод дружбы», литературные чтения «О, я недаром в этом мире жил!», посвященные Н.А. Заболоцкому,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фестиваль художественного творчества народов мари «</w:t>
      </w:r>
      <w:proofErr w:type="spellStart"/>
      <w:r>
        <w:rPr>
          <w:rFonts w:ascii="Times New Roman" w:hAnsi="Times New Roman"/>
          <w:sz w:val="24"/>
          <w:szCs w:val="24"/>
        </w:rPr>
        <w:t>Сай</w:t>
      </w:r>
      <w:proofErr w:type="spellEnd"/>
      <w:r>
        <w:rPr>
          <w:rFonts w:ascii="Times New Roman" w:hAnsi="Times New Roman"/>
          <w:sz w:val="24"/>
          <w:szCs w:val="24"/>
        </w:rPr>
        <w:t xml:space="preserve"> мотор, Уржум!» и другие. Все эти мероприятия были проведены при активном участии учреждений культуры города и района.</w:t>
      </w:r>
    </w:p>
    <w:p w:rsidR="00C652AE" w:rsidRDefault="00C652AE" w:rsidP="00C652AE">
      <w:pPr>
        <w:pStyle w:val="a3"/>
        <w:ind w:firstLineChars="25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важнейших аспектов деятельности учреждений культуры является также работа по проекту «Пушкинская карта». В 2024 году участниками проекта являлись 12 учреждений культуры района и ими было проведено 48 мероприятий с общим количеством </w:t>
      </w:r>
      <w:r>
        <w:rPr>
          <w:rFonts w:ascii="Times New Roman" w:hAnsi="Times New Roman"/>
          <w:sz w:val="24"/>
          <w:szCs w:val="24"/>
        </w:rPr>
        <w:lastRenderedPageBreak/>
        <w:t>проданных билетов – 636. В сравнении с предыдущим, 2023 годом, количество мероприятий по проекту увеличилось более чем вдвое, а количество проданных билетов – на 1,2%.</w:t>
      </w:r>
    </w:p>
    <w:p w:rsidR="00C652AE" w:rsidRDefault="00C652AE" w:rsidP="00C652AE">
      <w:pPr>
        <w:pStyle w:val="a3"/>
        <w:ind w:firstLineChars="150"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численность работников учреждений культуры на конец 2024 года составила 143 человека, профильное образование из них имеют 44 человека (12 человек имеют с высшим профильным образованием, 32 – имеют среднее профильное образование). В 2024 году 15 человек получили свидетельства о повышении квалификации, как за счёт участия в федеральном проекте «Творческие люди», так и по коммерческим программам обучения.</w:t>
      </w:r>
    </w:p>
    <w:p w:rsidR="00C652AE" w:rsidRDefault="00C652AE" w:rsidP="00C652AE">
      <w:pPr>
        <w:pStyle w:val="a3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</w:t>
      </w:r>
      <w:proofErr w:type="gramStart"/>
      <w:r>
        <w:rPr>
          <w:rFonts w:ascii="Times New Roman" w:hAnsi="Times New Roman"/>
          <w:sz w:val="24"/>
          <w:szCs w:val="24"/>
        </w:rPr>
        <w:t>самых  актуальных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проблем в сфере культуры 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остаётся развитие материально-технической базы учреждений культуры. В 2024 году благодаря участию в национальном проекте «Всероссийский виртуальный концертный зал» был оборудован виртуальный концертный зал в музее С.М. Кирова на сумму 1074,646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а также из средств фонда поддержки инициатив населения для зала были приобретены кресла и шторы на сумму 561,123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52AE" w:rsidRDefault="00C652AE" w:rsidP="00C652AE">
      <w:pPr>
        <w:pStyle w:val="a3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национальному проекту «Культура»: техническое оснащение региональных и муниципальных музеев на сумму 316,260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. (из которых 310,00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– федеральный бюджет, 3,10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областной бюджет и 3,16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 – муниципальный бюджет) были приобретены мольберты напольные, витрины, экран настенный для </w:t>
      </w:r>
      <w:proofErr w:type="spellStart"/>
      <w:r>
        <w:rPr>
          <w:rFonts w:ascii="Times New Roman" w:hAnsi="Times New Roman"/>
          <w:sz w:val="24"/>
          <w:szCs w:val="24"/>
        </w:rPr>
        <w:t>видеопросмотра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демосистема</w:t>
      </w:r>
      <w:proofErr w:type="spellEnd"/>
      <w:r>
        <w:rPr>
          <w:rFonts w:ascii="Times New Roman" w:hAnsi="Times New Roman"/>
          <w:sz w:val="24"/>
          <w:szCs w:val="24"/>
        </w:rPr>
        <w:t xml:space="preserve"> напольная для музея С.М. Кирова и стеллажи металлические для музея С.М. Кирова и краеведческого музея.</w:t>
      </w:r>
    </w:p>
    <w:p w:rsidR="00C652AE" w:rsidRDefault="00C652AE" w:rsidP="00C652AE">
      <w:pPr>
        <w:pStyle w:val="a3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средства, выделенные из бюджета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района», были проведены работы по замене оконных блоков в здании МКУК «</w:t>
      </w:r>
      <w:proofErr w:type="spellStart"/>
      <w:r>
        <w:rPr>
          <w:rFonts w:ascii="Times New Roman" w:hAnsi="Times New Roman"/>
          <w:sz w:val="24"/>
          <w:szCs w:val="24"/>
        </w:rPr>
        <w:t>Уржумская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библиотека на сумму 922,172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замена окон в лекционном зале музея С.М. Кирова на сумму 166,025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 Была произведена замена окна в гардеробной МАУК «</w:t>
      </w:r>
      <w:proofErr w:type="spellStart"/>
      <w:r>
        <w:rPr>
          <w:rFonts w:ascii="Times New Roman" w:hAnsi="Times New Roman"/>
          <w:sz w:val="24"/>
          <w:szCs w:val="24"/>
        </w:rPr>
        <w:t>Уржумский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культурно-досуговый центр» на сумму 229,5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из платных услуг учреждения, а также проведена модернизация системы видеонаблюдения на сумму 43,0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 из районного бюджета.</w:t>
      </w:r>
    </w:p>
    <w:p w:rsidR="00C652AE" w:rsidRDefault="00C652AE" w:rsidP="00C652AE">
      <w:pPr>
        <w:pStyle w:val="a3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детской школе искусств было проведено техническое обследование здания на сумму 100,0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осуществлен монтаж системы видеонаблюдения на сумму 189,96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монтаж системы оповещения на сумму 170,043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приобретены костюмы для образцового самодеятельного коллектива фольклорного ансамбля «Смородинка» в количестве 10 штук на сумму 33,65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всё из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зданиях </w:t>
      </w:r>
      <w:proofErr w:type="spellStart"/>
      <w:r>
        <w:rPr>
          <w:rFonts w:ascii="Times New Roman" w:hAnsi="Times New Roman"/>
          <w:sz w:val="24"/>
          <w:szCs w:val="24"/>
        </w:rPr>
        <w:t>Уржумской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центральной библиотеки установлена система оповещения и эвакуации на сумму 213,0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приобретены тактильные таблички со шрифтом Брайля (5,7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.) и компьютер (37,9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.)из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касается сельских учреждений культуры, то в 2024 году были закуплены колонки и уборочная техника (снегоуборщик и </w:t>
      </w:r>
      <w:proofErr w:type="spellStart"/>
      <w:r>
        <w:rPr>
          <w:rFonts w:ascii="Times New Roman" w:hAnsi="Times New Roman"/>
          <w:sz w:val="24"/>
          <w:szCs w:val="24"/>
        </w:rPr>
        <w:t>мотокоса</w:t>
      </w:r>
      <w:proofErr w:type="spellEnd"/>
      <w:r>
        <w:rPr>
          <w:rFonts w:ascii="Times New Roman" w:hAnsi="Times New Roman"/>
          <w:sz w:val="24"/>
          <w:szCs w:val="24"/>
        </w:rPr>
        <w:t xml:space="preserve">) на общую сумму 73,8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для Рождественского дома культуры из платных услуг учреждения, а также за счет средств из бюджета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доделана пожарная сигнализация в ходе устранения предписаний в Поповском доме культуры на сумму 148,0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проведен ремонт электропроводки в Андреевском доме культуры на сумму 94,985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 Оборудована система оповещения в </w:t>
      </w:r>
      <w:proofErr w:type="spellStart"/>
      <w:r>
        <w:rPr>
          <w:rFonts w:ascii="Times New Roman" w:hAnsi="Times New Roman"/>
          <w:sz w:val="24"/>
          <w:szCs w:val="24"/>
        </w:rPr>
        <w:t>Лопьяльском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доме культуры, также в ходе устранения предписаний, на сумму 140,0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Покрашен пол в </w:t>
      </w:r>
      <w:proofErr w:type="spellStart"/>
      <w:r>
        <w:rPr>
          <w:rFonts w:ascii="Times New Roman" w:hAnsi="Times New Roman"/>
          <w:sz w:val="24"/>
          <w:szCs w:val="24"/>
        </w:rPr>
        <w:t>Манкинерском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клубе на сумму 2,6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В МКУК «Культурно-информационный Центр» Савиновского сельского поселения заменена труба в котельной на сумму 42,0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приобретены колонки и микрофоны на сумму 70,0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установлена система оповещения на сумму 100,0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/>
          <w:sz w:val="24"/>
          <w:szCs w:val="24"/>
        </w:rPr>
        <w:t>Донаурово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спонсорские средства приобретен микшерный пульт с усилителем, колонки, переходники и штекеры на сумму 65,49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была проведена покраска стен (3,53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.) и куплены новые шторы (6,938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.). В </w:t>
      </w:r>
      <w:proofErr w:type="spellStart"/>
      <w:r>
        <w:rPr>
          <w:rFonts w:ascii="Times New Roman" w:hAnsi="Times New Roman"/>
          <w:sz w:val="24"/>
          <w:szCs w:val="24"/>
        </w:rPr>
        <w:t>Тюм-Тюмском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клубе проведена внутренняя покраска стен, пола, дверей (23,0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.), частичная замена электропроводки и покупка новых светильников (6,2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.) на спонсорские средства, также благодаря помощи жителей села клубу подарен теннисный стол и оборудование для бильярда. </w:t>
      </w:r>
    </w:p>
    <w:p w:rsidR="00C652AE" w:rsidRDefault="00C652AE" w:rsidP="00C652AE">
      <w:pPr>
        <w:pStyle w:val="a3"/>
        <w:ind w:firstLineChars="550" w:firstLine="1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 не менее, вопрос о необходимости ремонта учреждений культуры, как городских, так и сельских, по-прежнему остаётся острым. Для его решения планируется участие в различных </w:t>
      </w:r>
      <w:proofErr w:type="spellStart"/>
      <w:r>
        <w:rPr>
          <w:rFonts w:ascii="Times New Roman" w:hAnsi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конкурсах и федеральном проекте «Семейные ценности и инфраструктура культуры» национального проекта «Семья».</w:t>
      </w:r>
    </w:p>
    <w:p w:rsidR="00C652AE" w:rsidRDefault="00C652AE" w:rsidP="00C652AE">
      <w:pPr>
        <w:pStyle w:val="a3"/>
        <w:ind w:firstLineChars="100" w:firstLine="2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Фактическая средняя заработная плата по учреждениям культуры района (за исключением детской школы искусств) в 2024 году составила 39366,2 рублей, что подразумевает 100,5% выполнения норматива по </w:t>
      </w:r>
      <w:proofErr w:type="gramStart"/>
      <w:r>
        <w:rPr>
          <w:rFonts w:ascii="Times New Roman" w:hAnsi="Times New Roman"/>
          <w:sz w:val="24"/>
          <w:szCs w:val="24"/>
        </w:rPr>
        <w:t>соглашению  с</w:t>
      </w:r>
      <w:proofErr w:type="gramEnd"/>
      <w:r>
        <w:rPr>
          <w:rFonts w:ascii="Times New Roman" w:hAnsi="Times New Roman"/>
          <w:sz w:val="24"/>
          <w:szCs w:val="24"/>
        </w:rPr>
        <w:t xml:space="preserve"> министерством культуры Кировской области (39145,6 рублей). Средняя заработная плата работников детской школы искусств рассчитана из норматива по учреждениям образования в размере 32871,6 рублей и фактически составила 33102,9 рублей (100,7</w:t>
      </w:r>
      <w:proofErr w:type="gramStart"/>
      <w:r>
        <w:rPr>
          <w:rFonts w:ascii="Times New Roman" w:hAnsi="Times New Roman"/>
          <w:sz w:val="24"/>
          <w:szCs w:val="24"/>
        </w:rPr>
        <w:t>%  выполнения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норматива).   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C652AE" w:rsidRDefault="00C652AE" w:rsidP="00C652A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Культурно-досуговые учреждения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52AE" w:rsidRDefault="00C652AE" w:rsidP="00C652AE">
      <w:pPr>
        <w:pStyle w:val="a3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40 учреждений культурно-досугового типа. Это </w:t>
      </w:r>
      <w:proofErr w:type="spellStart"/>
      <w:r>
        <w:rPr>
          <w:rFonts w:ascii="Times New Roman" w:hAnsi="Times New Roman"/>
          <w:sz w:val="24"/>
          <w:szCs w:val="24"/>
        </w:rPr>
        <w:t>Уржумский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КДЦ, сельские дома культуры, клубы, культурно-информационные центры.</w:t>
      </w:r>
    </w:p>
    <w:p w:rsidR="00C652AE" w:rsidRDefault="00C652AE" w:rsidP="00C652AE">
      <w:pPr>
        <w:pStyle w:val="a3"/>
        <w:ind w:firstLineChars="15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Учреждениями данного вида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ежегодно проводятся культурно-массовые мероприятия разных форм по нескольким направлениям, главными из которых являются:</w:t>
      </w: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сохранение и развитие традиционной народной культуры, народного и любительского художественного творчества, творческой инициативы и социально-культурной активности населения;</w:t>
      </w: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мероприятия, направленные на патриотическое воспитание подрастающего поколения, сохранение исторической памяти;</w:t>
      </w: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мероприятия по пропаганде здорового образа жизни;</w:t>
      </w: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работа с молодежью и семьей;</w:t>
      </w: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работа с пожилыми людьми;</w:t>
      </w: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работа по сохранению нематериального культурного наследия народов Российской Федерации.</w:t>
      </w:r>
    </w:p>
    <w:p w:rsidR="00C652AE" w:rsidRDefault="00C652AE" w:rsidP="00C652AE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учреждениями культурно-досугового типа было проведено </w:t>
      </w:r>
      <w:r>
        <w:rPr>
          <w:rFonts w:ascii="Times New Roman" w:eastAsia="Times New Roman" w:hAnsi="Times New Roman"/>
          <w:sz w:val="24"/>
          <w:szCs w:val="24"/>
        </w:rPr>
        <w:t>3810</w:t>
      </w:r>
      <w:r>
        <w:rPr>
          <w:rFonts w:ascii="Times New Roman" w:hAnsi="Times New Roman"/>
          <w:sz w:val="24"/>
          <w:szCs w:val="24"/>
        </w:rPr>
        <w:t xml:space="preserve"> мероприятий (в 2023 г. – 2941 мероприятия), из них на платной основе – 658 (в 2023 – 716 мероприятий). Рост общего числа мероприятий составил 30%. Количество посетителей увеличилось с </w:t>
      </w:r>
      <w:r>
        <w:rPr>
          <w:rFonts w:ascii="Times New Roman" w:eastAsia="Times New Roman" w:hAnsi="Times New Roman"/>
          <w:sz w:val="24"/>
          <w:szCs w:val="24"/>
        </w:rPr>
        <w:t>110380 (из них 23064 человека – количество посетителей на мероприятиях на платной основе)</w:t>
      </w:r>
      <w:r>
        <w:rPr>
          <w:rFonts w:ascii="Times New Roman" w:hAnsi="Times New Roman"/>
          <w:sz w:val="24"/>
          <w:szCs w:val="24"/>
        </w:rPr>
        <w:t xml:space="preserve"> человек в 2023 году до 119706 человек (из них 30803 человека – количество посетителей мероприятий на платной основе) в 2024 году. Рост числа посетителей составил 8,5%.  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в культурно-досуговых учреждениях культуры района было создано и работало 211 клубных формирований и кружков, число участников в них составило 2607 человек. Количество клубных формирований осталось прежним по сравнению с 2023 годом, однако численность участников в них увеличилась на 0,5 %. 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мероприятий, проводимых культурно-досуговыми учреждениями, разнообразен. Это концерты, спектакли, мастер-классы, </w:t>
      </w:r>
      <w:proofErr w:type="spellStart"/>
      <w:r>
        <w:rPr>
          <w:rFonts w:ascii="Times New Roman" w:hAnsi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/>
          <w:sz w:val="24"/>
          <w:szCs w:val="24"/>
        </w:rPr>
        <w:t xml:space="preserve">, игровые программы, спортивные программы, различные соревнования, беседы, </w:t>
      </w:r>
      <w:proofErr w:type="spellStart"/>
      <w:r>
        <w:rPr>
          <w:rFonts w:ascii="Times New Roman" w:hAnsi="Times New Roman"/>
          <w:sz w:val="24"/>
          <w:szCs w:val="24"/>
        </w:rPr>
        <w:t>видеопоказы</w:t>
      </w:r>
      <w:proofErr w:type="spellEnd"/>
      <w:r>
        <w:rPr>
          <w:rFonts w:ascii="Times New Roman" w:hAnsi="Times New Roman"/>
          <w:sz w:val="24"/>
          <w:szCs w:val="24"/>
        </w:rPr>
        <w:t>, вечеринки, посиделки, фестивали и др.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 важным показателем деятельности учреждений культуры является участие в конкурсном движении. В 2024 году творческие коллективы и солисты наших культурно-досуговых учреждений приняли участие в 36 различных конкурсах и фестивалях международного, всероссийского и регионального уровней. В 16 из них - стали лауреатами и дипломантами разных степеней. </w:t>
      </w:r>
    </w:p>
    <w:p w:rsidR="00C652AE" w:rsidRDefault="00C652AE" w:rsidP="00C652AE">
      <w:pPr>
        <w:ind w:firstLineChars="15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коллектива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культурно-досугового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  носят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звание «образцовый самодеятельный коллектив» (ансамбль «Проталинка» и ТЮЗ «Бродячие артисты») и один – «народный самодеятельный коллектив» (ансамбль «Семь пятниц»). В 2024 году эти коллективы приняли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областных конкурсах –фестивалях и 4-х всероссийских и международных конкурсах. Как итог активной деятельности и высоких творческих показателей самодеятельных художественных коллективов стали победы на таких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конкурсах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Международный фестиваль - конкурс исполнительского мастерства "Золотой Ангел", Всероссийский конкурс- фестиваль искусств «Серпантин искусств»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Международный конкурс-фестиваль “В вихре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Велесова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круга»,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многожанровый конкурс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блистать», IV Всероссийский конкурс художественного чтения «Живое слово» и др.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 копилку творческих успехов района они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принесли  в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2024 г.   -  10 дипломов I степени и 5 дипломов II степени.</w:t>
      </w: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652AE" w:rsidRDefault="00C652AE" w:rsidP="00C652AE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Основные показатели деятельности библиотек</w:t>
      </w: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2024 году население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Уржумского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обслуживали 31 муниципальная библиотека, из которых 17 библиотек объединены в 4 юридических лица, а 14 библиотек входят в состав культурно-информационных центров сельских поселений. </w:t>
      </w:r>
    </w:p>
    <w:p w:rsidR="00C652AE" w:rsidRDefault="00C652AE" w:rsidP="00C652A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пользователями библиотек района являлись 12681  читатель (количество читателей осталось прежним по сравнению с 2023 годом), число посещений библиотек составило 162235 (2023 год – 139893), книговыдача в 2024 году составила 273712 экземпляров (2023 год – 285430).Наибольшей популярностью у пользователей библиотек пользуется художественная литература, а также литература следующих отраслей: естественные науки, история и исторические науки, общественные науки в целом и литература универсального содержания ( например строительство, цветоводство, животноводство, подсобное хозяйство).</w:t>
      </w:r>
      <w:r>
        <w:rPr>
          <w:rFonts w:ascii="Times New Roman" w:eastAsia="Times New Roman" w:hAnsi="Times New Roman" w:cs="Times New Roman"/>
          <w:sz w:val="24"/>
          <w:szCs w:val="24"/>
        </w:rPr>
        <w:t>В 2024 году в библиотеки района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оступило 1791 экземпляр, из них 1068 книг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подарено читателями книг в рамках проводимых акций «Подари библиотеке книгу». Федеральную субсидию на комплектование книжных фондов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размере  </w:t>
      </w:r>
      <w:r>
        <w:rPr>
          <w:rFonts w:ascii="Times New Roman" w:hAnsi="Times New Roman" w:cs="Times New Roman"/>
          <w:sz w:val="24"/>
          <w:szCs w:val="24"/>
        </w:rPr>
        <w:t>93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,031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2024 году получили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библиотека имени Н. А. Заболоцкого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библиотека, для них на данные средства было приобретено 250 книг.</w:t>
      </w:r>
    </w:p>
    <w:p w:rsidR="00C652AE" w:rsidRDefault="00C652AE" w:rsidP="00C652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комплектование книжных фондов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Уржумская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центральная библиотека» в рамках муниципальной программы средств не выделялось. </w:t>
      </w:r>
      <w:r>
        <w:rPr>
          <w:rFonts w:ascii="Times New Roman" w:hAnsi="Times New Roman" w:cs="Times New Roman"/>
          <w:sz w:val="24"/>
          <w:szCs w:val="24"/>
        </w:rPr>
        <w:t xml:space="preserve">В отчетном 2024 году фонды сельских библиотек на средства бюджетов поселений не пополнялись.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Универсальный по содержанию книжный фонд библиотек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Уржумского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по состоянию на 1 января 2025 года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составляет  280464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единиц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хранения.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услугам читателей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центральной библиотеки предоставлена справочно-поисковая система Консультант Плюс, ведется работа по пополнению страниц учреждений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пополняется электронный каталог.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библиотеках города работало 12 клубов для различных категорий населения. 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старшего поколения - литературно-музыкальная гостиная «Гармония души» (центральная библиотека), «Общение», «Умелица», «Дачница-удачница» (городская библиотека). 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и юношества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«Юный книголюб», «Азбука нравственности», «Росинка», «Дошкольник», «Подросток», «Читаем вместе» (детская библиотека), «Встреча» (городская библиотека), онлайн-клуб «Молодая семья» (центральная библиотека).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детской библиотеке в 2024 году начал работу клуб выходного дня «Весёлая игротека». Каждое воскресенье здесь можно поиграть в настольные игры с друзьями и семьей, пообщаться со сверстниками, найти новых друзей и просто почитать книги.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Уржумская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библиотека тесно сотрудничает с образовательными учреждениями города, районными организациями ветеранов, инвалидов,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комплексным центром социального обслуживания населения, на базе которого реализуются мероприятия библиотечного литературно-краеведческого проекта «Рассказчицы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Чтение+Общение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)». Библиотека работает в контакте с местными краеведами, с общественной организацией «Местная национально-культурная автономия «Уржум-мари»,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Епархией, ежегодно организует межрайонную библиотечную секцию на Епархиальных Рождественских чтениях и краеведческих конференциях.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летний период библиотеки города и села активно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работали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летней занятости с образовательными организациями. На базе учреждений были организованы точки притяжения, в августе работали и сводные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отряды.Были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проведены различные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интерактивные игры-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викторины,литературные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летние месяцы в воскресные дни (по графику) в рамках городского проекта «Отдыхаем всей семьей» все учреждения культуры проводили мероприятия.</w:t>
      </w:r>
    </w:p>
    <w:p w:rsidR="00C652AE" w:rsidRDefault="00C652AE" w:rsidP="00C652AE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большие акции, такие как «Библиосумерки-2024» «Читаем всей семьёй», «Бегущая книга». В литературной гостиной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 собирает друзей» проходит знакомство с новыми книгами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авторов. Это, ставшее уже традиционным, мероприятие ежегодно проходит в библиотеке в рамках Областных дней Вятской книги.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и 23 августа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прошли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Семибратовские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межрайонные литературно-краеведческие чтения «Люди науки – местные уроженцы». В мероприятии участвовали специалисты библиотечного дела, представители музеев, педагоги и краеведы из Москвы, Санкт-Петербурга, Ижевска, Татарстана,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центральную библиотеку представляла </w:t>
      </w:r>
      <w:r>
        <w:rPr>
          <w:rFonts w:ascii="Times New Roman" w:hAnsi="Times New Roman" w:cs="Times New Roman"/>
          <w:sz w:val="24"/>
          <w:szCs w:val="24"/>
        </w:rPr>
        <w:lastRenderedPageBreak/>
        <w:t>Светлана Сергеевна Коростелева с докладом о педагоге, исследователе и краеведе Владимире Павловиче Спасском.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функций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центральной библиотеки является обеспечение пользователей краеведческой информацией. Решение этой задачи библиотека видит в использовании печатных, электронных и виртуальных ресурсов для удовлетворения краеведческих запросов пользователей, в накоплении и сохранении информации. 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«Сводный каталог аналитики и периодики библиотек Кировской области» на основе OPAC GLOBAL в течение 2024 года внесено 767 библиографических записей на статьи из районной газеты «Кировская искра», оцифровано 19 экз. газеты «Кировская искра» за 2005 год.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корпоративного проекта по созданию базы данных «Здравоохранение Кировской области» продолжается библиографический мониторинг темы «Организация медицинского обслуживания и здравоохранения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районе», в 2024 году внесена 71 библиографическая запись. Пополняются новыми материалами электронные файловые папки по различным темам.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библиотеки представлены электронные продукты «Памятные даты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«Почетные граждане города Уржума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«Хроника событий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– с 2015 года, «На память о встрече» (книги с автографами). На 1.01.2025 г. коллекция книг с автографами составляет 380 экз. </w:t>
      </w:r>
    </w:p>
    <w:p w:rsidR="00C652AE" w:rsidRDefault="00C652AE" w:rsidP="00C652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652AE" w:rsidRDefault="00C652AE" w:rsidP="00C652AE">
      <w:pPr>
        <w:pStyle w:val="a3"/>
        <w:jc w:val="center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Сохранение и развитие музейного дела в 2024 году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652AE" w:rsidRDefault="00C652AE" w:rsidP="00C652A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Уржумского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осуществляет свою деятельность Муниципальное автономное учреждение культуры «</w:t>
      </w:r>
      <w:proofErr w:type="spellStart"/>
      <w:r>
        <w:rPr>
          <w:rFonts w:ascii="Times New Roman" w:hAnsi="Times New Roman"/>
          <w:bCs/>
          <w:sz w:val="24"/>
          <w:szCs w:val="24"/>
        </w:rPr>
        <w:t>Уржумский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музейно-выставочный центр», в состав которого входят три музея: Музей С.М. Кирова, Музей краеведения им. Н.Н. Арбузовой и Историко-краеведческий музей имени В.М. Васнецова (в селе </w:t>
      </w:r>
      <w:proofErr w:type="spellStart"/>
      <w:r>
        <w:rPr>
          <w:rFonts w:ascii="Times New Roman" w:hAnsi="Times New Roman"/>
          <w:bCs/>
          <w:sz w:val="24"/>
          <w:szCs w:val="24"/>
        </w:rPr>
        <w:t>Лопьял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). </w:t>
      </w:r>
    </w:p>
    <w:p w:rsidR="00C652AE" w:rsidRPr="00C652AE" w:rsidRDefault="00C652AE" w:rsidP="00C652AE">
      <w:pPr>
        <w:pStyle w:val="a5"/>
        <w:spacing w:after="0" w:line="240" w:lineRule="auto"/>
        <w:ind w:left="0"/>
        <w:jc w:val="both"/>
        <w:rPr>
          <w:rFonts w:ascii="Times New Roman" w:hAnsi="Times New Roman" w:cstheme="minorBidi"/>
          <w:sz w:val="24"/>
          <w:szCs w:val="24"/>
          <w:lang w:val="ru-RU"/>
        </w:rPr>
      </w:pPr>
      <w:r w:rsidRPr="00C652AE">
        <w:rPr>
          <w:rFonts w:ascii="Times New Roman" w:hAnsi="Times New Roman"/>
          <w:sz w:val="24"/>
          <w:szCs w:val="24"/>
          <w:lang w:val="ru-RU"/>
        </w:rPr>
        <w:t xml:space="preserve">Основные направления деятельности </w:t>
      </w:r>
      <w:proofErr w:type="spellStart"/>
      <w:r w:rsidRPr="00C652AE">
        <w:rPr>
          <w:rFonts w:ascii="Times New Roman" w:hAnsi="Times New Roman"/>
          <w:sz w:val="24"/>
          <w:szCs w:val="24"/>
          <w:lang w:val="ru-RU"/>
        </w:rPr>
        <w:t>Уржумского</w:t>
      </w:r>
      <w:proofErr w:type="spellEnd"/>
      <w:r w:rsidRPr="00C652AE">
        <w:rPr>
          <w:rFonts w:ascii="Times New Roman" w:hAnsi="Times New Roman"/>
          <w:sz w:val="24"/>
          <w:szCs w:val="24"/>
          <w:lang w:val="ru-RU"/>
        </w:rPr>
        <w:t xml:space="preserve"> музейно-выставочного центра – это фондовая, экспозиционная, научно-исследовательская и культурно-образовательная деятельность.  В музеях оформляются выставки различной тематики, проводятся мероприятия экологической, военно-патриотической, историко-культурной и этнографической, </w:t>
      </w:r>
      <w:proofErr w:type="gramStart"/>
      <w:r w:rsidRPr="00C652AE">
        <w:rPr>
          <w:rFonts w:ascii="Times New Roman" w:hAnsi="Times New Roman"/>
          <w:sz w:val="24"/>
          <w:szCs w:val="24"/>
          <w:lang w:val="ru-RU"/>
        </w:rPr>
        <w:t>профилактической  направленности</w:t>
      </w:r>
      <w:proofErr w:type="gramEnd"/>
      <w:r w:rsidRPr="00C652AE">
        <w:rPr>
          <w:rFonts w:ascii="Times New Roman" w:hAnsi="Times New Roman"/>
          <w:sz w:val="24"/>
          <w:szCs w:val="24"/>
          <w:lang w:val="ru-RU"/>
        </w:rPr>
        <w:t xml:space="preserve">. Разработан и проводится на регулярной основе цикл мероприятий для учащихся образовательных учреждений города и района «Территория независимости», целью которого является привитие стереотипов здоровой жизни, а также профилактическая работа с несовершеннолетними, состоящими на различных видах учёта. Систематически ведётся работа по сохранению памяти о нашем известном земляке С.М. Кирове: проводятся исторические экскурсы в дом семьи </w:t>
      </w:r>
      <w:proofErr w:type="spellStart"/>
      <w:r w:rsidRPr="00C652AE">
        <w:rPr>
          <w:rFonts w:ascii="Times New Roman" w:hAnsi="Times New Roman"/>
          <w:sz w:val="24"/>
          <w:szCs w:val="24"/>
          <w:lang w:val="ru-RU"/>
        </w:rPr>
        <w:t>Костриковых</w:t>
      </w:r>
      <w:proofErr w:type="spellEnd"/>
      <w:r w:rsidRPr="00C652AE">
        <w:rPr>
          <w:rFonts w:ascii="Times New Roman" w:hAnsi="Times New Roman"/>
          <w:sz w:val="24"/>
          <w:szCs w:val="24"/>
          <w:lang w:val="ru-RU"/>
        </w:rPr>
        <w:t xml:space="preserve">, тематические мероприятия, связанные с различными периодами жизни </w:t>
      </w:r>
      <w:proofErr w:type="spellStart"/>
      <w:r w:rsidRPr="00C652AE">
        <w:rPr>
          <w:rFonts w:ascii="Times New Roman" w:hAnsi="Times New Roman"/>
          <w:sz w:val="24"/>
          <w:szCs w:val="24"/>
          <w:lang w:val="ru-RU"/>
        </w:rPr>
        <w:t>С.М.Кирова</w:t>
      </w:r>
      <w:proofErr w:type="spellEnd"/>
      <w:r w:rsidRPr="00C652AE">
        <w:rPr>
          <w:rFonts w:ascii="Times New Roman" w:hAnsi="Times New Roman"/>
          <w:sz w:val="24"/>
          <w:szCs w:val="24"/>
          <w:lang w:val="ru-RU"/>
        </w:rPr>
        <w:t xml:space="preserve"> для различных возрастных групп. Дважды в </w:t>
      </w:r>
      <w:proofErr w:type="gramStart"/>
      <w:r w:rsidRPr="00C652AE">
        <w:rPr>
          <w:rFonts w:ascii="Times New Roman" w:hAnsi="Times New Roman"/>
          <w:sz w:val="24"/>
          <w:szCs w:val="24"/>
          <w:lang w:val="ru-RU"/>
        </w:rPr>
        <w:t>год  проводятся</w:t>
      </w:r>
      <w:proofErr w:type="gramEnd"/>
      <w:r w:rsidRPr="00C652AE">
        <w:rPr>
          <w:rFonts w:ascii="Times New Roman" w:hAnsi="Times New Roman"/>
          <w:sz w:val="24"/>
          <w:szCs w:val="24"/>
          <w:lang w:val="ru-RU"/>
        </w:rPr>
        <w:t xml:space="preserve"> традиционные «Кировские чтения», 1 декабря – в день смерти и 27 марта – в день рождения Кирова. Традиционно на базе музеев проходят такие крупные массовые мероприятия, как «Ночь музеев» и Всероссийская акция «Ночь искусств». </w:t>
      </w:r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 базе музея С.М. Кирова проходят концерты </w:t>
      </w:r>
      <w:proofErr w:type="spellStart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уржумской</w:t>
      </w:r>
      <w:proofErr w:type="spellEnd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группы «Пешком по воде». </w:t>
      </w:r>
      <w:r w:rsidRPr="00C652AE">
        <w:rPr>
          <w:rFonts w:ascii="Times New Roman" w:hAnsi="Times New Roman"/>
          <w:sz w:val="24"/>
          <w:szCs w:val="24"/>
          <w:lang w:val="ru-RU"/>
        </w:rPr>
        <w:t xml:space="preserve">Также </w:t>
      </w:r>
      <w:r w:rsidRPr="00C652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музеями разработаны и проводятся туристические экскурсии по городу Уржуму</w:t>
      </w:r>
      <w:r w:rsidRPr="00C652AE">
        <w:rPr>
          <w:rFonts w:ascii="Times New Roman" w:hAnsi="Times New Roman"/>
          <w:sz w:val="24"/>
          <w:szCs w:val="24"/>
          <w:lang w:val="ru-RU"/>
        </w:rPr>
        <w:t>.</w:t>
      </w:r>
    </w:p>
    <w:p w:rsidR="00C652AE" w:rsidRPr="00C652AE" w:rsidRDefault="00C652AE" w:rsidP="00C652AE">
      <w:pPr>
        <w:pStyle w:val="a5"/>
        <w:spacing w:after="0" w:line="240" w:lineRule="auto"/>
        <w:ind w:left="0" w:firstLineChars="100" w:firstLine="24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652AE">
        <w:rPr>
          <w:rFonts w:ascii="Times New Roman" w:hAnsi="Times New Roman"/>
          <w:sz w:val="24"/>
          <w:szCs w:val="24"/>
          <w:lang w:val="ru-RU"/>
        </w:rPr>
        <w:t xml:space="preserve">За 2024 год на базе музеев </w:t>
      </w:r>
      <w:proofErr w:type="spellStart"/>
      <w:r w:rsidRPr="00C652AE">
        <w:rPr>
          <w:rFonts w:ascii="Times New Roman" w:hAnsi="Times New Roman"/>
          <w:sz w:val="24"/>
          <w:szCs w:val="24"/>
          <w:lang w:val="ru-RU"/>
        </w:rPr>
        <w:t>Уржумского</w:t>
      </w:r>
      <w:proofErr w:type="spellEnd"/>
      <w:r w:rsidRPr="00C652AE">
        <w:rPr>
          <w:rFonts w:ascii="Times New Roman" w:hAnsi="Times New Roman"/>
          <w:sz w:val="24"/>
          <w:szCs w:val="24"/>
          <w:lang w:val="ru-RU"/>
        </w:rPr>
        <w:t xml:space="preserve"> музейно-выставочного центра были организованы такие выставочные проекты, как: «Поэзия </w:t>
      </w:r>
      <w:proofErr w:type="spellStart"/>
      <w:r w:rsidRPr="00C652AE">
        <w:rPr>
          <w:rFonts w:ascii="Times New Roman" w:hAnsi="Times New Roman"/>
          <w:sz w:val="24"/>
          <w:szCs w:val="24"/>
          <w:lang w:val="ru-RU"/>
        </w:rPr>
        <w:t>уржумского</w:t>
      </w:r>
      <w:proofErr w:type="spellEnd"/>
      <w:r w:rsidRPr="00C652AE">
        <w:rPr>
          <w:rFonts w:ascii="Times New Roman" w:hAnsi="Times New Roman"/>
          <w:sz w:val="24"/>
          <w:szCs w:val="24"/>
          <w:lang w:val="ru-RU"/>
        </w:rPr>
        <w:t xml:space="preserve"> пейзажа» (выставка картин </w:t>
      </w:r>
      <w:proofErr w:type="spellStart"/>
      <w:r w:rsidRPr="00C652AE">
        <w:rPr>
          <w:rFonts w:ascii="Times New Roman" w:hAnsi="Times New Roman"/>
          <w:sz w:val="24"/>
          <w:szCs w:val="24"/>
          <w:lang w:val="ru-RU"/>
        </w:rPr>
        <w:t>уржумских</w:t>
      </w:r>
      <w:proofErr w:type="spellEnd"/>
      <w:r w:rsidRPr="00C652AE">
        <w:rPr>
          <w:rFonts w:ascii="Times New Roman" w:hAnsi="Times New Roman"/>
          <w:sz w:val="24"/>
          <w:szCs w:val="24"/>
          <w:lang w:val="ru-RU"/>
        </w:rPr>
        <w:t xml:space="preserve"> художников), «Город мастеров» (</w:t>
      </w:r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выставка декоративно-прикладного творчества воспитанников и педагогов ЦДО), крупная выставка «Уржум глазами художников» (выставочный проект от членов Союза художников России, в результате которого художниками были подарены картины для пополнения фонда МАУК УМВЦ), выставка декоративно-прикладного творчества «Творчество педагогов </w:t>
      </w:r>
      <w:proofErr w:type="spellStart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Уржумского</w:t>
      </w:r>
      <w:proofErr w:type="spellEnd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района», передвижной проект «Дымковская игрушка - связь поколений» (г. Киров), передвижной проект «Мысли. Образы. Пейзажи» (В. Поляны). Проведена районная краеведческая конференция. В августе состоялся визит в </w:t>
      </w:r>
      <w:proofErr w:type="spellStart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уржумские</w:t>
      </w:r>
      <w:proofErr w:type="spellEnd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музеи участников </w:t>
      </w:r>
      <w:proofErr w:type="spellStart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Васнецовского</w:t>
      </w:r>
      <w:proofErr w:type="spellEnd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пленэра (художники из России, Китая и республики Беларусь). Проведены юбилейные </w:t>
      </w:r>
      <w:proofErr w:type="gramStart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мероприятия  (</w:t>
      </w:r>
      <w:proofErr w:type="spellStart"/>
      <w:proofErr w:type="gramEnd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Уржумскому</w:t>
      </w:r>
      <w:proofErr w:type="spellEnd"/>
      <w:r w:rsidRPr="00C652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краеведческому музею им. Н.Н. Арбузовой исполнилось 100 лет. )</w:t>
      </w:r>
    </w:p>
    <w:p w:rsidR="00C652AE" w:rsidRPr="00C652AE" w:rsidRDefault="00C652AE" w:rsidP="00C652AE">
      <w:pPr>
        <w:pStyle w:val="a5"/>
        <w:spacing w:after="0" w:line="240" w:lineRule="auto"/>
        <w:ind w:left="0"/>
        <w:jc w:val="both"/>
        <w:rPr>
          <w:rFonts w:ascii="Times New Roman" w:hAnsi="Times New Roman" w:cstheme="minorBidi"/>
          <w:sz w:val="24"/>
          <w:szCs w:val="24"/>
          <w:lang w:val="ru-RU"/>
        </w:rPr>
      </w:pP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2024 год музеи МАУК УМВЦ посетило 26225 человек (в 2023 году – 23568)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было проведено 1845 экскурсий, организовано 70 выставок, </w:t>
      </w:r>
      <w:proofErr w:type="gramStart"/>
      <w:r>
        <w:rPr>
          <w:rFonts w:ascii="Times New Roman" w:hAnsi="Times New Roman"/>
          <w:sz w:val="24"/>
          <w:szCs w:val="24"/>
        </w:rPr>
        <w:t>проведено  18</w:t>
      </w:r>
      <w:proofErr w:type="gramEnd"/>
      <w:r>
        <w:rPr>
          <w:rFonts w:ascii="Times New Roman" w:hAnsi="Times New Roman"/>
          <w:sz w:val="24"/>
          <w:szCs w:val="24"/>
        </w:rPr>
        <w:t xml:space="preserve"> массовых и 45 культурно-образовательных мероприятий (информационные часы, исторические экскурсы, арт-паузы, тематические встречи), оказано платных услуг на сумму </w:t>
      </w:r>
      <w:r>
        <w:rPr>
          <w:rFonts w:ascii="Times New Roman" w:hAnsi="Times New Roman"/>
          <w:sz w:val="24"/>
          <w:szCs w:val="24"/>
          <w:u w:val="single"/>
        </w:rPr>
        <w:t xml:space="preserve">222,0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тыс.</w:t>
      </w:r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. (в 2023 году – 149,0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., рост 49%).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u w:val="single"/>
          <w:lang w:eastAsia="ar-SA"/>
        </w:rPr>
      </w:pPr>
    </w:p>
    <w:p w:rsidR="00C652AE" w:rsidRDefault="00C652AE" w:rsidP="00C652AE">
      <w:pPr>
        <w:pStyle w:val="a3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u w:val="single"/>
          <w:lang w:eastAsia="ar-SA"/>
        </w:rPr>
      </w:pPr>
    </w:p>
    <w:p w:rsidR="00C652AE" w:rsidRDefault="00C652AE" w:rsidP="00C652AE">
      <w:pPr>
        <w:pStyle w:val="a3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u w:val="single"/>
          <w:lang w:eastAsia="ar-SA"/>
        </w:rPr>
      </w:pPr>
    </w:p>
    <w:p w:rsidR="00C652AE" w:rsidRDefault="00C652AE" w:rsidP="00C652AE">
      <w:pPr>
        <w:pStyle w:val="a3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t>О деятельности Детской школы искусств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bCs/>
          <w:kern w:val="2"/>
          <w:sz w:val="24"/>
          <w:szCs w:val="24"/>
          <w:lang w:eastAsia="ar-SA"/>
        </w:rPr>
      </w:pPr>
    </w:p>
    <w:p w:rsidR="00C652AE" w:rsidRDefault="00C652AE" w:rsidP="00C652AE">
      <w:pPr>
        <w:pStyle w:val="a3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В 2024 году в Детской школе искусств работало 5 отделений: «Фортепиано», «Народные инструменты (домра)», «Изобразительное искусство», «Народное пение», «Эстетическое развитие», на которых обучалось 168 детей.</w:t>
      </w:r>
    </w:p>
    <w:p w:rsidR="00C652AE" w:rsidRDefault="00C652AE" w:rsidP="00C652AE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Образовательный процесс обеспечивали </w:t>
      </w:r>
      <w:r>
        <w:rPr>
          <w:rFonts w:ascii="Times New Roman" w:hAnsi="Times New Roman"/>
          <w:sz w:val="24"/>
          <w:szCs w:val="24"/>
        </w:rPr>
        <w:t>10 преподавателей.</w:t>
      </w:r>
    </w:p>
    <w:p w:rsidR="00C652AE" w:rsidRDefault="00C652AE" w:rsidP="00C652AE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Выпуск - 62 учащихся, принято вновь – 54 человек.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целью реализации творческой и культурно-просветительской деятельности в Учреждении созданы учебные творческие коллективы: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образцовый самодеятельный коллектив фольклорный ансамбль «Смородинка»;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сводный хор учащихся школы;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хор отделения «Народное пение»;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инструментальный ансамбль преподавателей «Музыкальный момент».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Образцовый самодеятельный коллектив фольклорный ансамбль «Смородинка» является постоянным участником всех районных мероприятий, ведет творческую деятельность и активно участвует в конкурсах и фестивалях как межрегионального, так и всероссийского уровня.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Остальные коллективы выступают на районных мероприятиях и на базе школы. 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2024 году для учащихся школы, родителей, гостей было проведено 62 мероприятия, участниками которых стали 1883 человек.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Информация о деятельности Детской школы искусств, проводимых мероприятиях, творческих успехах учащихся и преподавателей регулярно освещается в газете «Кировская искра», на официальном сайте учреждения и официальном сообществе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VK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52AE" w:rsidRDefault="00C652AE" w:rsidP="00C652AE">
      <w:pPr>
        <w:pStyle w:val="a3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В настоящее время 4 выпускника школы обучаются в Кировском колледже музыкального искусства им. 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ar-SA"/>
        </w:rPr>
        <w:t>Казенина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ar-SA"/>
        </w:rPr>
        <w:t>, один выпускник в Нижегородской государственной консерватории им. М.И. Глинки, один выпускник в Санкт-Петербургском институте культуры, четыре выпускника отделения «Изобразительное искусство» в различных высших учебных заведениях РФ обучаются на факультетах: «Графический дизайн», «Архитектура».</w:t>
      </w:r>
    </w:p>
    <w:p w:rsidR="00C652AE" w:rsidRDefault="00C652AE" w:rsidP="00C652AE">
      <w:pPr>
        <w:ind w:firstLine="708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2024 года одна из старейших музыкальных школ Кировской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 отметила свой 90-летний юбилей торжественным мероприятием «Юбилей в кругу друзей». В праздничном концерте приняли участие не только учащиеся и преподаватели, но и выпускники школы прошлых лет, а также студенты средне-специальных и высших учебных заведений культуры и искусства.</w:t>
      </w:r>
    </w:p>
    <w:p w:rsidR="00C652AE" w:rsidRDefault="00C652AE" w:rsidP="00C652A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Образцовый самодеятельный коллектив фольклорный ансамбль «Смородинка» является непременным участником всех школьных, городских, районных мероприятий, среди них:</w:t>
      </w:r>
    </w:p>
    <w:p w:rsidR="00C652AE" w:rsidRDefault="00C652AE" w:rsidP="00C652A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Мероприятие, посвященное детям войны «Память сильнее времени» в ЦСО; Праздничное мероприятие, посвященное 79-й годовщине Победы в Великой Отечественной войне 1941-1945гг. в КДЦ; «О, я недаром в этом мире жил!» Областные литературные чтения, посвященные памяти и творчеству Н.А. Заболоцкого в ДШИ; Открытие летних игровых программ «Отдыхаем всей семьей» КДЦ; Праздничные мероприятия, посвященные Дню России в Городском саду; Праздничные мероприятия, посвященные 440-летию г. Уржума и 95-летию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района;12 ярмарка-выставка «Каравай ржаной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 и многие другие</w:t>
      </w:r>
    </w:p>
    <w:p w:rsidR="00C652AE" w:rsidRDefault="00C652AE" w:rsidP="00C652A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занимают достойные места на межрайонных, областных,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Всероссийских,  Международных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конкурсах.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ансамбль и солисты коллектива приняли участие в 12 областных, межрегиональных, Всероссийских, Международных фестивалях-конкурсах детского, юношеского и молодежного творчества и получили 78 дипломов различных степеней.</w:t>
      </w:r>
    </w:p>
    <w:p w:rsidR="00C652AE" w:rsidRDefault="00C652AE" w:rsidP="00C652AE">
      <w:pPr>
        <w:rPr>
          <w:rFonts w:ascii="Times New Roman" w:hAnsi="Times New Roman" w:cs="Times New Roman"/>
          <w:sz w:val="24"/>
          <w:szCs w:val="24"/>
        </w:rPr>
      </w:pPr>
    </w:p>
    <w:p w:rsidR="00C652AE" w:rsidRDefault="00C652AE" w:rsidP="00C652AE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6A4C3D" w:rsidRDefault="006A4C3D" w:rsidP="006A4C3D">
      <w:pPr>
        <w:rPr>
          <w:sz w:val="28"/>
          <w:szCs w:val="24"/>
        </w:rPr>
      </w:pPr>
    </w:p>
    <w:sectPr w:rsidR="006A4C3D" w:rsidSect="00E6763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947B6"/>
    <w:multiLevelType w:val="hybridMultilevel"/>
    <w:tmpl w:val="0382D52A"/>
    <w:lvl w:ilvl="0" w:tplc="09C65EFA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61746239"/>
    <w:multiLevelType w:val="hybridMultilevel"/>
    <w:tmpl w:val="932E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1170D"/>
    <w:multiLevelType w:val="hybridMultilevel"/>
    <w:tmpl w:val="B8FAF542"/>
    <w:lvl w:ilvl="0" w:tplc="2A160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FD"/>
    <w:rsid w:val="00070354"/>
    <w:rsid w:val="00097C72"/>
    <w:rsid w:val="000D3806"/>
    <w:rsid w:val="000E7F12"/>
    <w:rsid w:val="000F5C3E"/>
    <w:rsid w:val="00145CCC"/>
    <w:rsid w:val="0018624B"/>
    <w:rsid w:val="00216961"/>
    <w:rsid w:val="00280F1C"/>
    <w:rsid w:val="003A1150"/>
    <w:rsid w:val="003A44FD"/>
    <w:rsid w:val="00406554"/>
    <w:rsid w:val="004722C0"/>
    <w:rsid w:val="004D0392"/>
    <w:rsid w:val="00582BC5"/>
    <w:rsid w:val="00664E6D"/>
    <w:rsid w:val="006A4C3D"/>
    <w:rsid w:val="0077438F"/>
    <w:rsid w:val="00800355"/>
    <w:rsid w:val="009D3F78"/>
    <w:rsid w:val="00A519E3"/>
    <w:rsid w:val="00AD2514"/>
    <w:rsid w:val="00AF4654"/>
    <w:rsid w:val="00C652AE"/>
    <w:rsid w:val="00C86AEA"/>
    <w:rsid w:val="00C96DC5"/>
    <w:rsid w:val="00CB3241"/>
    <w:rsid w:val="00CD0542"/>
    <w:rsid w:val="00CF7A3C"/>
    <w:rsid w:val="00DA52E9"/>
    <w:rsid w:val="00DB2C8B"/>
    <w:rsid w:val="00E310A2"/>
    <w:rsid w:val="00E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3AB3C-ADAC-48AD-BD20-6D3D997D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C0"/>
    <w:pPr>
      <w:suppressAutoHyphens/>
      <w:spacing w:after="0" w:line="240" w:lineRule="auto"/>
      <w:jc w:val="both"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22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722C0"/>
    <w:pPr>
      <w:suppressAutoHyphens w:val="0"/>
      <w:spacing w:after="200" w:line="276" w:lineRule="auto"/>
      <w:ind w:left="720"/>
      <w:jc w:val="left"/>
    </w:pPr>
    <w:rPr>
      <w:rFonts w:eastAsia="Times New Roman" w:cs="Times New Roman"/>
      <w:lang w:val="en-US" w:eastAsia="en-US" w:bidi="en-US"/>
    </w:rPr>
  </w:style>
  <w:style w:type="character" w:customStyle="1" w:styleId="a4">
    <w:name w:val="Без интервала Знак"/>
    <w:link w:val="a3"/>
    <w:uiPriority w:val="1"/>
    <w:qFormat/>
    <w:locked/>
    <w:rsid w:val="004722C0"/>
    <w:rPr>
      <w:rFonts w:ascii="Calibri" w:eastAsia="Calibri" w:hAnsi="Calibri" w:cs="Times New Roman"/>
    </w:rPr>
  </w:style>
  <w:style w:type="paragraph" w:customStyle="1" w:styleId="a6">
    <w:name w:val="обычный"/>
    <w:basedOn w:val="a"/>
    <w:uiPriority w:val="99"/>
    <w:rsid w:val="004722C0"/>
    <w:pPr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7">
    <w:name w:val="Table Grid"/>
    <w:basedOn w:val="a1"/>
    <w:uiPriority w:val="39"/>
    <w:rsid w:val="004722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6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631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styleId="aa">
    <w:name w:val="Normal (Web)"/>
    <w:basedOn w:val="a"/>
    <w:uiPriority w:val="99"/>
    <w:semiHidden/>
    <w:unhideWhenUsed/>
    <w:rsid w:val="003A115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A1150"/>
    <w:pPr>
      <w:suppressAutoHyphens w:val="0"/>
      <w:ind w:firstLine="567"/>
    </w:pPr>
    <w:rPr>
      <w:rFonts w:ascii="Times New Roman" w:eastAsia="Times New Roman" w:hAnsi="Times New Roman" w:cs="Times New Roman"/>
      <w:color w:val="000080"/>
      <w:kern w:val="0"/>
      <w:sz w:val="32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1150"/>
    <w:rPr>
      <w:rFonts w:ascii="Times New Roman" w:eastAsia="Times New Roman" w:hAnsi="Times New Roman" w:cs="Times New Roman"/>
      <w:color w:val="000080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1150"/>
    <w:pPr>
      <w:suppressAutoHyphens w:val="0"/>
      <w:spacing w:after="120" w:line="48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1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20">
    <w:name w:val="rvps698620"/>
    <w:basedOn w:val="a"/>
    <w:uiPriority w:val="99"/>
    <w:semiHidden/>
    <w:rsid w:val="003A115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3A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Кокорина Галина Геннадьевна</cp:lastModifiedBy>
  <cp:revision>32</cp:revision>
  <cp:lastPrinted>2023-04-26T07:40:00Z</cp:lastPrinted>
  <dcterms:created xsi:type="dcterms:W3CDTF">2023-04-20T07:10:00Z</dcterms:created>
  <dcterms:modified xsi:type="dcterms:W3CDTF">2025-05-28T11:51:00Z</dcterms:modified>
</cp:coreProperties>
</file>