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DC34AF" w:rsidRPr="00DC34AF" w:rsidTr="00DC34AF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Arial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73CEAF8" wp14:editId="070F0988">
                  <wp:extent cx="495303" cy="571500"/>
                  <wp:effectExtent l="0" t="0" r="0" b="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3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DC34AF" w:rsidRPr="00DC34AF" w:rsidTr="00DC34AF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ar-SA"/>
              </w:rPr>
            </w:pPr>
          </w:p>
        </w:tc>
      </w:tr>
      <w:tr w:rsidR="00DC34AF" w:rsidRPr="00DC34AF" w:rsidTr="00DC34AF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АДМИНИСТРАЦИЯ</w:t>
            </w:r>
            <w:r w:rsidRPr="00DC34A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DC34AF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УРЖУМСКОГО</w:t>
            </w:r>
            <w:r w:rsidRPr="00DC34A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DC34AF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МУНИЦИПАЛЬНОГО</w:t>
            </w:r>
            <w:r w:rsidRPr="00DC34A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  <w:r w:rsidRPr="00DC34AF"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  <w:t>РАЙОНА</w:t>
            </w:r>
          </w:p>
        </w:tc>
      </w:tr>
      <w:tr w:rsidR="00DC34AF" w:rsidRPr="00DC34AF" w:rsidTr="00DC34AF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DC34AF" w:rsidRPr="00DC34AF" w:rsidTr="00DC34AF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C34AF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DC34AF" w:rsidRPr="00DC34AF" w:rsidTr="00DC34AF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szCs w:val="24"/>
                <w:lang w:eastAsia="ar-SA"/>
              </w:rPr>
            </w:pPr>
          </w:p>
        </w:tc>
      </w:tr>
      <w:tr w:rsidR="00DC34AF" w:rsidRPr="00DC34AF" w:rsidTr="00DC34AF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>05.03.2025</w:t>
            </w:r>
            <w:r w:rsidRPr="00DC34AF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         </w:t>
            </w:r>
            <w:r w:rsidRPr="00DC34AF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                                      № 180</w:t>
            </w:r>
          </w:p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</w:pPr>
          </w:p>
        </w:tc>
      </w:tr>
      <w:tr w:rsidR="00DC34AF" w:rsidRPr="00DC34AF" w:rsidTr="00DC34AF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</w:pPr>
            <w:r w:rsidRPr="00DC34AF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г.</w:t>
            </w:r>
            <w:r w:rsidRPr="00DC34AF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DC34AF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Уржум,</w:t>
            </w:r>
            <w:r w:rsidRPr="00DC34AF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DC34AF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Кировской</w:t>
            </w:r>
            <w:r w:rsidRPr="00DC34AF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 xml:space="preserve"> </w:t>
            </w:r>
            <w:r w:rsidRPr="00DC34AF">
              <w:rPr>
                <w:rFonts w:ascii="Times New Roman" w:eastAsia="Arial" w:hAnsi="Times New Roman" w:cs="Times New Roman"/>
                <w:bCs/>
                <w:sz w:val="28"/>
                <w:lang w:eastAsia="ar-SA"/>
              </w:rPr>
              <w:t>области</w:t>
            </w:r>
          </w:p>
          <w:p w:rsidR="00DC34AF" w:rsidRPr="00DC34AF" w:rsidRDefault="00DC34AF" w:rsidP="00DC34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</w:p>
        </w:tc>
      </w:tr>
    </w:tbl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</w:pP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О внесении изменений в постановление администрации Уржумского муниципального района от 29.12.2021 № 1021  </w:t>
      </w: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   </w:t>
      </w:r>
    </w:p>
    <w:p w:rsidR="00DC34AF" w:rsidRPr="00DC34AF" w:rsidRDefault="00DC34AF" w:rsidP="00DC34AF">
      <w:pPr>
        <w:autoSpaceDN w:val="0"/>
        <w:spacing w:after="0"/>
        <w:ind w:left="-142" w:firstLine="56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proofErr w:type="gramStart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В соответствии со статьей 41 Устава муниципального образования </w:t>
      </w:r>
      <w:proofErr w:type="spellStart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Уржумский</w:t>
      </w:r>
      <w:proofErr w:type="spellEnd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муниципальный район Кировской области, </w:t>
      </w:r>
      <w:r w:rsidRPr="00DC34A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решением </w:t>
      </w:r>
      <w:proofErr w:type="spellStart"/>
      <w:r w:rsidRPr="00DC34A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Уржумской</w:t>
      </w:r>
      <w:proofErr w:type="spellEnd"/>
      <w:r w:rsidRPr="00DC34A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районной Думы</w:t>
      </w: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Pr="00DC34A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от 28.02.2025 г. № 34/264  «О </w:t>
      </w:r>
      <w:proofErr w:type="spellStart"/>
      <w:r w:rsidRPr="00DC34A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весении</w:t>
      </w:r>
      <w:proofErr w:type="spellEnd"/>
      <w:r w:rsidRPr="00DC34A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изменений    в решение </w:t>
      </w:r>
      <w:proofErr w:type="spellStart"/>
      <w:r w:rsidRPr="00DC34A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Уржумской</w:t>
      </w:r>
      <w:proofErr w:type="spellEnd"/>
      <w:r w:rsidRPr="00DC34AF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районной Думы от 24.12.2024 г. № 32/256 «О бюджете  Уржумского муниципального района на 2025 год и на плановый период 2026 и 2027 годов»</w:t>
      </w: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администрация Уржумского муниципального района ПОСТАНОВЛЯЕТ:               </w:t>
      </w:r>
      <w:proofErr w:type="gramEnd"/>
    </w:p>
    <w:p w:rsidR="00DC34AF" w:rsidRPr="00DC34AF" w:rsidRDefault="00DC34AF" w:rsidP="00DC34AF">
      <w:pPr>
        <w:widowControl w:val="0"/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 Внести в постановление администрации Уржумского муниципального района от 29.12.2021 № 1021 «Об утверждении муниципальной программы «Развитие строительства и архитектуры в </w:t>
      </w:r>
      <w:proofErr w:type="spellStart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Уржумском</w:t>
      </w:r>
      <w:proofErr w:type="spellEnd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муниципальном районе», следующие изменения:</w:t>
      </w:r>
    </w:p>
    <w:p w:rsidR="00DC34AF" w:rsidRPr="00DC34AF" w:rsidRDefault="00DC34AF" w:rsidP="00DC34AF">
      <w:pPr>
        <w:widowControl w:val="0"/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1.1. Утвердить изменения в Программе «Развитие строительства и архитектуры в </w:t>
      </w:r>
      <w:proofErr w:type="spellStart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Уржумском</w:t>
      </w:r>
      <w:proofErr w:type="spellEnd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муниципальном районе» согласно приложению №1.</w:t>
      </w:r>
    </w:p>
    <w:p w:rsidR="00DC34AF" w:rsidRPr="00DC34AF" w:rsidRDefault="00DC34AF" w:rsidP="00DC34AF">
      <w:pPr>
        <w:widowControl w:val="0"/>
        <w:tabs>
          <w:tab w:val="left" w:pos="709"/>
        </w:tabs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1.2. </w:t>
      </w:r>
      <w:r w:rsidRPr="00DC34AF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План реализации муниципальной программы «Развитие строительства и архитектуры в </w:t>
      </w:r>
      <w:proofErr w:type="spellStart"/>
      <w:r w:rsidRPr="00DC34AF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>Уржумском</w:t>
      </w:r>
      <w:proofErr w:type="spellEnd"/>
      <w:r w:rsidRPr="00DC34AF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 муниципальном районе» утвердить в новой редакции согласно приложению № 2.</w:t>
      </w:r>
    </w:p>
    <w:p w:rsidR="00DC34AF" w:rsidRPr="00DC34AF" w:rsidRDefault="00DC34AF" w:rsidP="00DC34AF">
      <w:pPr>
        <w:widowControl w:val="0"/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2.    </w:t>
      </w:r>
      <w:proofErr w:type="gramStart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</w:t>
      </w:r>
      <w:proofErr w:type="spellStart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Семиглазова</w:t>
      </w:r>
      <w:proofErr w:type="spellEnd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И.Н.</w:t>
      </w:r>
    </w:p>
    <w:p w:rsidR="00DC34AF" w:rsidRPr="00DC34AF" w:rsidRDefault="00DC34AF" w:rsidP="00DC34AF">
      <w:pPr>
        <w:widowControl w:val="0"/>
        <w:suppressAutoHyphens/>
        <w:autoSpaceDN w:val="0"/>
        <w:spacing w:after="0"/>
        <w:ind w:left="-142" w:firstLine="568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3. Настоящее постановление вступает в силу после официального опубликования в Информационном бюллетене органов местного самоуправления Уржумского муниципального района Кировской области.</w:t>
      </w:r>
    </w:p>
    <w:p w:rsidR="00DC34AF" w:rsidRPr="00DC34AF" w:rsidRDefault="00DC34AF" w:rsidP="00DC34AF">
      <w:pPr>
        <w:widowControl w:val="0"/>
        <w:suppressAutoHyphens/>
        <w:autoSpaceDN w:val="0"/>
        <w:spacing w:before="720" w:after="0" w:line="240" w:lineRule="auto"/>
        <w:jc w:val="both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Глава</w:t>
      </w:r>
      <w:r w:rsidRPr="00DC34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администрации</w:t>
      </w:r>
    </w:p>
    <w:p w:rsidR="00DC34AF" w:rsidRPr="00DC34AF" w:rsidRDefault="00DC34AF" w:rsidP="00DC34AF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Уржумского</w:t>
      </w:r>
      <w:r w:rsidRPr="00DC34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муниципального</w:t>
      </w:r>
      <w:r w:rsidRPr="00DC34A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района</w:t>
      </w:r>
      <w:r w:rsidR="002E3C4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</w:t>
      </w: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В.В. </w:t>
      </w:r>
      <w:proofErr w:type="spellStart"/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Байбородов</w:t>
      </w:r>
      <w:proofErr w:type="spellEnd"/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 xml:space="preserve">Приложение № 1 </w:t>
      </w: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DC34AF">
        <w:rPr>
          <w:rFonts w:ascii="Arial" w:eastAsia="Lucida Sans Unicode" w:hAnsi="Arial" w:cs="Tahoma"/>
          <w:kern w:val="3"/>
          <w:sz w:val="21"/>
          <w:szCs w:val="24"/>
          <w:lang w:eastAsia="ru-RU"/>
        </w:rPr>
        <w:tab/>
      </w: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C34AF" w:rsidRPr="00DC34AF" w:rsidRDefault="00DC34AF" w:rsidP="00DC34AF">
      <w:pPr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34AF" w:rsidRPr="00DC34AF" w:rsidRDefault="00DC34AF" w:rsidP="00DC34AF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Постановлением администрации</w:t>
      </w:r>
    </w:p>
    <w:p w:rsidR="00DC34AF" w:rsidRPr="00DC34AF" w:rsidRDefault="00DC34AF" w:rsidP="00DC34AF">
      <w:pPr>
        <w:tabs>
          <w:tab w:val="left" w:pos="142"/>
        </w:tabs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 xml:space="preserve">Уржумского муниципального района         </w:t>
      </w:r>
    </w:p>
    <w:p w:rsidR="00DC34AF" w:rsidRPr="00DC34AF" w:rsidRDefault="00DC34AF" w:rsidP="00DC34AF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2E3C4A">
        <w:rPr>
          <w:rFonts w:ascii="Times New Roman" w:eastAsia="Calibri" w:hAnsi="Times New Roman" w:cs="Times New Roman"/>
          <w:sz w:val="28"/>
          <w:szCs w:val="28"/>
        </w:rPr>
        <w:t xml:space="preserve">      от 05.03.2025 № 180</w:t>
      </w:r>
    </w:p>
    <w:p w:rsidR="00DC34AF" w:rsidRPr="00DC34AF" w:rsidRDefault="00DC34AF" w:rsidP="00DC34AF">
      <w:pPr>
        <w:widowControl w:val="0"/>
        <w:tabs>
          <w:tab w:val="left" w:pos="6195"/>
        </w:tabs>
        <w:suppressAutoHyphens/>
        <w:overflowPunct w:val="0"/>
        <w:autoSpaceDN w:val="0"/>
        <w:spacing w:after="0" w:line="100" w:lineRule="atLeast"/>
        <w:textAlignment w:val="baseline"/>
        <w:rPr>
          <w:rFonts w:ascii="Times New Roman" w:eastAsia="Lucida Sans Unicode" w:hAnsi="Times New Roman" w:cs="Times New Roman"/>
          <w:color w:val="00000A"/>
          <w:kern w:val="3"/>
          <w:sz w:val="28"/>
          <w:szCs w:val="28"/>
        </w:rPr>
      </w:pP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Mangal"/>
          <w:b/>
          <w:bCs/>
          <w:color w:val="00000A"/>
          <w:kern w:val="3"/>
          <w:sz w:val="32"/>
          <w:szCs w:val="32"/>
        </w:rPr>
      </w:pP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both"/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                Программа "Развитие строительства и архитектуры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в </w:t>
      </w:r>
      <w:proofErr w:type="spellStart"/>
      <w:r w:rsidRPr="00DC34AF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>Уржумском</w:t>
      </w:r>
      <w:proofErr w:type="spellEnd"/>
      <w:r w:rsidRPr="00DC34AF"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  <w:t xml:space="preserve"> муниципальном районе" </w:t>
      </w:r>
    </w:p>
    <w:p w:rsidR="00DC34AF" w:rsidRPr="00DC34AF" w:rsidRDefault="00DC34AF" w:rsidP="00DC34A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>Паспорт муниципальной программы "Развитие строительства</w:t>
      </w: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 xml:space="preserve">и архитектуры в </w:t>
      </w:r>
      <w:proofErr w:type="spellStart"/>
      <w:r w:rsidRPr="00DC34AF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>Уржумском</w:t>
      </w:r>
      <w:proofErr w:type="spellEnd"/>
      <w:r w:rsidRPr="00DC34AF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 xml:space="preserve"> муниципальном районе»</w:t>
      </w:r>
    </w:p>
    <w:tbl>
      <w:tblPr>
        <w:tblW w:w="946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194"/>
      </w:tblGrid>
      <w:tr w:rsidR="00DC34AF" w:rsidRPr="00DC34AF" w:rsidTr="00DC34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Управление по вопросам жизнеобеспечения администрации Уржумского района Кировской области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DC34AF" w:rsidRPr="00DC34AF" w:rsidTr="00DC34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34AF" w:rsidRPr="00DC34AF" w:rsidTr="00DC34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Наименование подпрограмм *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C34AF" w:rsidRPr="00DC34AF" w:rsidTr="00DC34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Цель (и)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Создание комфортной среды проживания для населения Уржумского муниципального  района </w:t>
            </w:r>
          </w:p>
        </w:tc>
      </w:tr>
      <w:tr w:rsidR="00DC34AF" w:rsidRPr="00DC34AF" w:rsidTr="00DC34AF">
        <w:trPr>
          <w:trHeight w:val="17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размещение правил землепользования и застройки, генеральных планов и схемы территориального планирования в ФГИС ТП и ГИС ОГД.;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подготовка градостроительной документации в соответствии с действующим законодательством;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обеспечение населения доступным и качественным жильем;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благоустройство дворовых территорий.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-благоустройство общественных территорий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-благоустройство прилегающих территорий </w:t>
            </w:r>
            <w:proofErr w:type="spellStart"/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ФАПов</w:t>
            </w:r>
            <w:proofErr w:type="spellEnd"/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 (врачебных амбулаторий)</w:t>
            </w:r>
          </w:p>
        </w:tc>
      </w:tr>
      <w:tr w:rsidR="00DC34AF" w:rsidRPr="00DC34AF" w:rsidTr="00DC34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ввод данных в ФГИС ТП  и ГИС ОГД в соответствии с градостроительным кодексом РФ;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подготовка схемы территориального планирования,  помощь в подготовке проектов правил землепользования и застройки сельских поселений и генеральных планов,  разработка проектов местных нормативов градостроительного проектирования;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 - общий объем ввода жилья;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 - ввод жилья на душу населения;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 - общая площадь жилых помещений, приходящаяся в среднем на одного жителя;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 - площадь земельных участков, предоставленных для строительства в расчете на 10 тыс. человек населения;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- площадь земельных участков,  в расчете на 10 тысяч человек населения, предоставленных для  комплексного освоения в целях </w:t>
            </w: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lastRenderedPageBreak/>
              <w:t>жилищного строительства;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 - доля расселенного аварийного жилищного фонда;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 - доля населения, переселенного из аварийного жилищного фонда;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количество благоустроенных дворовых территорий;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количество благоустроенных общественных территорий.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- количество благоустроенных прилегающих территорий </w:t>
            </w:r>
            <w:proofErr w:type="spellStart"/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ФАПов</w:t>
            </w:r>
            <w:proofErr w:type="spellEnd"/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 (врачебных амбулаторий).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- количество благоустроенных общественных территорий (ППМИ).</w:t>
            </w:r>
          </w:p>
        </w:tc>
      </w:tr>
      <w:tr w:rsidR="00DC34AF" w:rsidRPr="00DC34AF" w:rsidTr="00DC34AF">
        <w:trPr>
          <w:trHeight w:val="6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2022 – 2027 годы, разделение на этапы не предусмотрено</w:t>
            </w:r>
          </w:p>
        </w:tc>
      </w:tr>
      <w:tr w:rsidR="00DC34AF" w:rsidRPr="00DC34AF" w:rsidTr="00DC34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Общий объем финансового обеспечения муниципальной программы составит 8526,59071 тыс. руб., в том числе: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Средства фонда реформирования ЖКХ – 0,00 тыс. </w:t>
            </w:r>
            <w:proofErr w:type="spellStart"/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руб</w:t>
            </w:r>
            <w:proofErr w:type="spellEnd"/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 xml:space="preserve">Средства областного бюджета – 0,00 тыс. руб.; 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Средства местного бюджета –8513,9829тыс. руб.;</w:t>
            </w:r>
          </w:p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Средства бюджетов сельских поселений – 12,60781тыс. руб.</w:t>
            </w:r>
          </w:p>
        </w:tc>
      </w:tr>
      <w:tr w:rsidR="00DC34AF" w:rsidRPr="00DC34AF" w:rsidTr="00DC34A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: объем налоговых расходов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</w:pPr>
            <w:r w:rsidRPr="00DC34AF">
              <w:rPr>
                <w:rFonts w:ascii="Times New Roman" w:eastAsia="Lucida Sans Unicode" w:hAnsi="Times New Roman" w:cs="Calibri"/>
                <w:bCs/>
                <w:kern w:val="3"/>
                <w:sz w:val="24"/>
                <w:szCs w:val="24"/>
                <w:lang w:eastAsia="ru-RU"/>
              </w:rPr>
              <w:t>Не предусмотрено</w:t>
            </w:r>
          </w:p>
        </w:tc>
      </w:tr>
    </w:tbl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</w:pPr>
    </w:p>
    <w:p w:rsidR="00DC34AF" w:rsidRPr="00DC34AF" w:rsidRDefault="00DC34AF" w:rsidP="00DC34AF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bCs/>
          <w:kern w:val="3"/>
          <w:sz w:val="28"/>
          <w:szCs w:val="28"/>
          <w:lang w:eastAsia="ru-RU"/>
        </w:rPr>
        <w:t>2. Раздел 4 Ресурсное обеспечение Муниципальной программы</w:t>
      </w:r>
      <w:r w:rsidRPr="00DC34AF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следующего содержания: «4. Ресурсное обеспечение муниципальной программы: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Планируемый общий объем финансирования Муниципальной программы на 2022 - 2027 годы составит 8526,59071 тыс. руб., в том числе: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федерального бюджета - 0 тыс. руб.;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областного бюджета —0 тыс. руб.;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бюджета Уржумского муниципального района — 8513,9829 тыс. руб.;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бюджетов поселений — 12,60781 тыс. рублей;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государственной корпорации - Фонд содействия реформированию жилищно-коммунальному хозяйству —0 тыс. рублей.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Средства государственных внебюджетных фондов Российской Федерации привлекаются в соответствии с Федеральным законом от 21.07.2007 № 185-ФЗ "О Фонде содействия реформированию жилищно-коммунального хозяйства".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Объем ежегодных расходов, связанных с финансированием Муниципальной программы за счет средств бюджета Уржумского муниципального района, определяется в установленном порядке, подлежит приведению в соответствие с объемами бюджетных ассигнований, предусмотренных решением </w:t>
      </w:r>
      <w:proofErr w:type="spellStart"/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>Уржумской</w:t>
      </w:r>
      <w:proofErr w:type="spellEnd"/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 районной Думы о бюджете Уржумского муниципального района на очередной финансовый год и плановый период на реализацию соответствующих муниципальных программ. 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t xml:space="preserve">Объемы финансирования на выполнение мероприятий Муниципальной программы по основным направлениям относятся к капитальным вложениям </w:t>
      </w:r>
      <w:r w:rsidRPr="00DC34AF"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lastRenderedPageBreak/>
        <w:t>и прочим расходам.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b/>
          <w:bCs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 </w:t>
      </w:r>
    </w:p>
    <w:p w:rsidR="00DC34AF" w:rsidRPr="00DC34AF" w:rsidRDefault="00DC34AF" w:rsidP="00DC34AF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both"/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</w:pPr>
      <w:r w:rsidRPr="00DC34AF">
        <w:rPr>
          <w:rFonts w:ascii="Times New Roman" w:eastAsia="Lucida Sans Unicode" w:hAnsi="Times New Roman" w:cs="Calibri"/>
          <w:bCs/>
          <w:color w:val="00000A"/>
          <w:kern w:val="3"/>
          <w:sz w:val="28"/>
          <w:szCs w:val="28"/>
        </w:rPr>
        <w:t xml:space="preserve">          3. Приложение № 3 к Муниципальной программе «Р</w:t>
      </w:r>
      <w:r w:rsidRPr="00DC34AF">
        <w:rPr>
          <w:rFonts w:ascii="Times New Roman" w:eastAsia="Lucida Sans Unicode" w:hAnsi="Times New Roman" w:cs="Times New Roman"/>
          <w:bCs/>
          <w:color w:val="00000A"/>
          <w:kern w:val="3"/>
          <w:sz w:val="28"/>
          <w:szCs w:val="28"/>
        </w:rPr>
        <w:t>есурсное обеспечения Муниципальной программы» изложить в новой редакции согласно приложению.</w:t>
      </w:r>
    </w:p>
    <w:p w:rsidR="00DC34AF" w:rsidRPr="00DC34AF" w:rsidRDefault="00DC34AF" w:rsidP="00DC34AF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DC34AF" w:rsidRPr="00DC34AF" w:rsidRDefault="00DC34AF" w:rsidP="00DC34AF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DC34AF" w:rsidRPr="00DC34AF" w:rsidRDefault="00DC34AF" w:rsidP="00DC34AF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DC34AF" w:rsidRPr="00DC34AF" w:rsidRDefault="00DC34AF" w:rsidP="00DC34AF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DC34AF" w:rsidRPr="00DC34AF" w:rsidRDefault="00DC34AF" w:rsidP="00DC34AF">
      <w:pPr>
        <w:tabs>
          <w:tab w:val="left" w:pos="708"/>
        </w:tabs>
        <w:suppressAutoHyphens/>
        <w:overflowPunct w:val="0"/>
        <w:autoSpaceDN w:val="0"/>
        <w:spacing w:after="0" w:line="100" w:lineRule="atLeast"/>
        <w:jc w:val="center"/>
        <w:rPr>
          <w:rFonts w:ascii="Times New Roman" w:eastAsia="Lucida Sans Unicode" w:hAnsi="Times New Roman" w:cs="Calibri"/>
          <w:color w:val="00000A"/>
          <w:kern w:val="3"/>
          <w:sz w:val="26"/>
          <w:szCs w:val="26"/>
        </w:rPr>
      </w:pPr>
    </w:p>
    <w:p w:rsidR="00DC34AF" w:rsidRPr="00DC34AF" w:rsidRDefault="00DC34AF" w:rsidP="00DC34AF">
      <w:pPr>
        <w:tabs>
          <w:tab w:val="left" w:pos="708"/>
        </w:tabs>
        <w:suppressAutoHyphens/>
        <w:overflowPunct w:val="0"/>
        <w:autoSpaceDN w:val="0"/>
        <w:spacing w:after="0" w:line="100" w:lineRule="atLeast"/>
        <w:rPr>
          <w:rFonts w:ascii="Times New Roman" w:eastAsia="Lucida Sans Unicode" w:hAnsi="Times New Roman" w:cs="Calibri"/>
          <w:color w:val="00000A"/>
          <w:kern w:val="3"/>
          <w:sz w:val="28"/>
          <w:szCs w:val="28"/>
        </w:rPr>
        <w:sectPr w:rsidR="00DC34AF" w:rsidRPr="00DC34AF">
          <w:pgSz w:w="11905" w:h="16837"/>
          <w:pgMar w:top="1134" w:right="850" w:bottom="1134" w:left="1701" w:header="720" w:footer="720" w:gutter="0"/>
          <w:cols w:space="720"/>
        </w:sectPr>
      </w:pP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 xml:space="preserve">Приложение № 3 </w:t>
      </w: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Arial" w:eastAsia="Lucida Sans Unicode" w:hAnsi="Arial" w:cs="Tahoma"/>
          <w:kern w:val="3"/>
          <w:sz w:val="21"/>
          <w:szCs w:val="24"/>
          <w:lang w:eastAsia="ru-RU"/>
        </w:rPr>
        <w:t xml:space="preserve">          </w:t>
      </w: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к муниципальной программе</w:t>
      </w: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ab/>
      </w:r>
    </w:p>
    <w:p w:rsidR="00DC34AF" w:rsidRPr="00DC34AF" w:rsidRDefault="00DC34AF" w:rsidP="00DC34AF">
      <w:pPr>
        <w:spacing w:after="0" w:line="240" w:lineRule="auto"/>
        <w:ind w:left="124"/>
        <w:rPr>
          <w:rFonts w:ascii="Times New Roman" w:eastAsia="Calibri" w:hAnsi="Times New Roman" w:cs="Times New Roman"/>
          <w:sz w:val="28"/>
          <w:szCs w:val="28"/>
        </w:rPr>
      </w:pPr>
    </w:p>
    <w:p w:rsidR="00DC34AF" w:rsidRPr="00DC34AF" w:rsidRDefault="00DC34AF" w:rsidP="00DC34AF">
      <w:pPr>
        <w:spacing w:after="0" w:line="240" w:lineRule="auto"/>
        <w:ind w:left="124"/>
        <w:jc w:val="center"/>
        <w:rPr>
          <w:rFonts w:ascii="Calibri" w:eastAsia="Calibri" w:hAnsi="Calibri" w:cs="Times New Roman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C34AF" w:rsidRPr="00DC34AF" w:rsidRDefault="00DC34AF" w:rsidP="00DC34AF">
      <w:pPr>
        <w:autoSpaceDN w:val="0"/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DC34AF" w:rsidRPr="00DC34AF" w:rsidRDefault="00DC34AF" w:rsidP="00DC34A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34AF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  <w:r w:rsidRPr="00DC34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34AF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C34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34AF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</w:p>
    <w:p w:rsidR="00DC34AF" w:rsidRPr="00DC34AF" w:rsidRDefault="00DC34AF" w:rsidP="00DC34AF">
      <w:pPr>
        <w:autoSpaceDN w:val="0"/>
        <w:spacing w:after="0" w:line="240" w:lineRule="auto"/>
        <w:jc w:val="center"/>
        <w:rPr>
          <w:rFonts w:ascii="Arial" w:eastAsia="Lucida Sans Unicode" w:hAnsi="Arial" w:cs="Tahoma"/>
          <w:kern w:val="3"/>
          <w:sz w:val="28"/>
          <w:szCs w:val="28"/>
          <w:lang w:eastAsia="ru-RU"/>
        </w:rPr>
      </w:pPr>
      <w:r w:rsidRPr="00DC34AF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строительства и архитектуры в </w:t>
      </w:r>
      <w:proofErr w:type="spellStart"/>
      <w:r w:rsidRPr="00DC34AF">
        <w:rPr>
          <w:rFonts w:ascii="Times New Roman" w:eastAsia="Calibri" w:hAnsi="Times New Roman" w:cs="Times New Roman"/>
          <w:b/>
          <w:sz w:val="28"/>
          <w:szCs w:val="28"/>
        </w:rPr>
        <w:t>Уржумском</w:t>
      </w:r>
      <w:proofErr w:type="spellEnd"/>
      <w:r w:rsidRPr="00DC34AF">
        <w:rPr>
          <w:rFonts w:ascii="Times New Roman" w:eastAsia="Calibri" w:hAnsi="Times New Roman" w:cs="Times New Roman"/>
          <w:b/>
          <w:sz w:val="28"/>
          <w:szCs w:val="28"/>
        </w:rPr>
        <w:t xml:space="preserve"> районе»</w:t>
      </w:r>
      <w:r w:rsidRPr="00DC34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8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708"/>
        <w:gridCol w:w="2694"/>
        <w:gridCol w:w="2551"/>
        <w:gridCol w:w="1276"/>
        <w:gridCol w:w="1134"/>
        <w:gridCol w:w="1276"/>
        <w:gridCol w:w="1275"/>
        <w:gridCol w:w="1134"/>
        <w:gridCol w:w="1033"/>
        <w:gridCol w:w="1275"/>
      </w:tblGrid>
      <w:tr w:rsidR="00DC34AF" w:rsidRPr="00DC34AF" w:rsidTr="00DC34AF">
        <w:trPr>
          <w:trHeight w:val="509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proofErr w:type="gramStart"/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Статус</w:t>
            </w:r>
          </w:p>
          <w:p w:rsidR="00DC34AF" w:rsidRPr="00DC34AF" w:rsidRDefault="00DC34AF" w:rsidP="00DC34A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муниципальной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муниципальной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ведомственной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целевой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программы,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отдельного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8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DC34AF" w:rsidRPr="00DC34AF" w:rsidTr="00DC34AF">
        <w:trPr>
          <w:trHeight w:val="1165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2025</w:t>
            </w:r>
          </w:p>
          <w:p w:rsidR="00DC34AF" w:rsidRPr="00DC34AF" w:rsidRDefault="00DC34AF" w:rsidP="00DC34AF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2026</w:t>
            </w:r>
          </w:p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Итого</w:t>
            </w:r>
          </w:p>
          <w:p w:rsidR="00DC34AF" w:rsidRPr="00DC34AF" w:rsidRDefault="00DC34AF" w:rsidP="00DC34AF">
            <w:pPr>
              <w:autoSpaceDN w:val="0"/>
              <w:snapToGri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34AF" w:rsidRPr="00DC34AF" w:rsidTr="00DC34AF">
        <w:trPr>
          <w:trHeight w:val="41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Муниципальная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Муниципальная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программа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«Развитие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строительства и архитектуры в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Уржумском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муниципальном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районе»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2827,84971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3652,061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8526,59071</w:t>
            </w:r>
          </w:p>
        </w:tc>
      </w:tr>
      <w:tr w:rsidR="00DC34AF" w:rsidRPr="00DC34AF" w:rsidTr="00DC34AF">
        <w:trPr>
          <w:trHeight w:val="50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DC34AF" w:rsidRPr="00DC34AF" w:rsidTr="00DC34AF">
        <w:trPr>
          <w:trHeight w:val="315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DC34AF" w:rsidRPr="00DC34AF" w:rsidTr="00DC34AF">
        <w:trPr>
          <w:trHeight w:val="42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1711,515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2818,8029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8513,9829</w:t>
            </w:r>
          </w:p>
        </w:tc>
      </w:tr>
      <w:tr w:rsidR="00DC34AF" w:rsidRPr="00DC34AF" w:rsidTr="00DC34AF">
        <w:trPr>
          <w:trHeight w:val="22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9,04681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12,60781</w:t>
            </w:r>
          </w:p>
        </w:tc>
      </w:tr>
      <w:tr w:rsidR="00DC34AF" w:rsidRPr="00DC34AF" w:rsidTr="00DC34AF">
        <w:trPr>
          <w:trHeight w:val="36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DC34AF" w:rsidRPr="00DC34AF" w:rsidTr="00DC34AF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первое отдельное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Программное обеспечение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440,48</w:t>
            </w:r>
          </w:p>
        </w:tc>
      </w:tr>
      <w:tr w:rsidR="00DC34AF" w:rsidRPr="00DC34AF" w:rsidTr="00DC34AF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17,165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42,365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221,45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440,48</w:t>
            </w:r>
          </w:p>
        </w:tc>
      </w:tr>
      <w:tr w:rsidR="00DC34AF" w:rsidRPr="00DC34AF" w:rsidTr="00DC34AF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первое отдел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ьное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Программное обеспечение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166,50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385,53</w:t>
            </w:r>
          </w:p>
        </w:tc>
      </w:tr>
      <w:tr w:rsidR="00DC34AF" w:rsidRPr="00DC34AF" w:rsidTr="00DC34AF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17,165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42,365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166,50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385,53</w:t>
            </w:r>
          </w:p>
        </w:tc>
      </w:tr>
      <w:tr w:rsidR="00DC34AF" w:rsidRPr="00DC34AF" w:rsidTr="00DC34AF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4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1.1.2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первое отдельное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Приобретение компьютера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54,950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54,950</w:t>
            </w:r>
          </w:p>
        </w:tc>
      </w:tr>
      <w:tr w:rsidR="00DC34AF" w:rsidRPr="00DC34AF" w:rsidTr="00DC34AF">
        <w:trPr>
          <w:trHeight w:val="299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3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5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54,950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54,950</w:t>
            </w:r>
          </w:p>
        </w:tc>
      </w:tr>
      <w:tr w:rsidR="00DC34AF" w:rsidRPr="00DC34AF" w:rsidTr="00DC34AF">
        <w:trPr>
          <w:trHeight w:val="4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81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6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Второе отдельное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Внесение изменений в схему территориального планирования Уржумского муниципального района</w:t>
            </w:r>
          </w:p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269,15</w:t>
            </w:r>
          </w:p>
        </w:tc>
      </w:tr>
      <w:tr w:rsidR="00DC34AF" w:rsidRPr="00DC34AF" w:rsidTr="00DC34AF">
        <w:trPr>
          <w:trHeight w:val="272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6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517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119,15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30,00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269,15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Третье отдельное</w:t>
            </w: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Переселение жителей Уржумского муниципального района из ветхого и аварийного жилищного фонда.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Четвертое 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lastRenderedPageBreak/>
              <w:t xml:space="preserve">Реализация программ формирования современной </w:t>
            </w: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lastRenderedPageBreak/>
              <w:t>городской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2 057,37488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3676,132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5617,93588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2055,31811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5612,31811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5,61777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1.4.1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Четвертое отдельное мероприятие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Создание комфортной городской среды в малых городах и исторических поселениях – победителях Российского конкурса лучных проектов создания комфортной городской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2 057,37488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3560,561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5617,93588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2 055,31811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5612,31811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2,05677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5,61777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Пятое  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перпметрального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42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Шестое 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tabs>
                <w:tab w:val="left" w:pos="215"/>
                <w:tab w:val="center" w:pos="529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36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Седьмое отдельное мероприя</w:t>
            </w: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lastRenderedPageBreak/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1 400.00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143,64617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1543,64617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140,40992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1 540,40992</w:t>
            </w:r>
          </w:p>
        </w:tc>
      </w:tr>
      <w:tr w:rsidR="00DC34AF" w:rsidRPr="00DC34AF" w:rsidTr="00DC34AF">
        <w:trPr>
          <w:trHeight w:val="274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3,23625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3,236250</w:t>
            </w:r>
          </w:p>
        </w:tc>
      </w:tr>
      <w:tr w:rsidR="00DC34AF" w:rsidRPr="00DC34AF" w:rsidTr="00DC34AF">
        <w:trPr>
          <w:trHeight w:val="56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Arial" w:eastAsia="Lucida Sans Unicode" w:hAnsi="Arial" w:cs="Tahoma"/>
                <w:kern w:val="3"/>
                <w:sz w:val="21"/>
                <w:szCs w:val="24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510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suppressAutoHyphens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1.8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Восьмое отдельное мероприятие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Присоединение к системе водоснабжения, технологическое присоединение к сетям электроснабжения и газоснабжения к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проетируемому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 Кировской области»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255,37866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255,37866</w:t>
            </w:r>
          </w:p>
        </w:tc>
      </w:tr>
      <w:tr w:rsidR="00DC34AF" w:rsidRPr="00DC34AF" w:rsidTr="00DC34AF">
        <w:trPr>
          <w:trHeight w:val="56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4AF" w:rsidRPr="00DC34AF" w:rsidTr="00DC34AF">
        <w:trPr>
          <w:trHeight w:val="42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4AF" w:rsidRPr="00DC34AF" w:rsidTr="00DC34AF">
        <w:trPr>
          <w:trHeight w:val="68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252,82487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252,82487</w:t>
            </w:r>
          </w:p>
        </w:tc>
      </w:tr>
      <w:tr w:rsidR="00DC34AF" w:rsidRPr="00DC34AF" w:rsidTr="00DC34AF">
        <w:trPr>
          <w:trHeight w:val="55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2,55379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2,55379</w:t>
            </w:r>
          </w:p>
        </w:tc>
      </w:tr>
      <w:tr w:rsidR="00DC34AF" w:rsidRPr="00DC34AF" w:rsidTr="00DC34AF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34AF" w:rsidRPr="00DC34AF" w:rsidTr="00DC34AF">
        <w:trPr>
          <w:trHeight w:val="496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</w:rPr>
              <w:t>Девятое отдельное мероприятие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Иные межбюджетные трансферты из бюджета Уржумского муниципального района бюджетам поселений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на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разработка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проектно-сметной документации и осуществление авторского надзора к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проетируемм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(ому) жилым (ому) домам (ому) в рамках государственной программы Кировской области «Развитие агропромышленного комплекса»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подпро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-граммы «Комплексное развитие сельских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терри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</w:tr>
      <w:tr w:rsidR="00DC34AF" w:rsidRPr="00DC34AF" w:rsidTr="00DC34AF">
        <w:trPr>
          <w:trHeight w:val="76"/>
        </w:trPr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76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C34AF" w:rsidRPr="00DC34AF" w:rsidTr="00DC34AF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118,800</w:t>
            </w:r>
          </w:p>
        </w:tc>
      </w:tr>
      <w:tr w:rsidR="00DC34AF" w:rsidRPr="00DC34AF" w:rsidTr="00DC34AF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1,200</w:t>
            </w:r>
          </w:p>
        </w:tc>
      </w:tr>
      <w:tr w:rsidR="00DC34AF" w:rsidRPr="00DC34AF" w:rsidTr="00DC34AF">
        <w:trPr>
          <w:trHeight w:val="76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34AF" w:rsidRPr="00DC34AF" w:rsidRDefault="00DC34AF" w:rsidP="00DC34AF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rPr>
          <w:rFonts w:ascii="Calibri" w:eastAsia="Lucida Sans Unicode" w:hAnsi="Calibri" w:cs="Mangal"/>
          <w:color w:val="00000A"/>
          <w:kern w:val="3"/>
        </w:rPr>
      </w:pP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Calibri"/>
          <w:color w:val="00000A"/>
          <w:kern w:val="3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</w:rPr>
        <w:t>______________</w:t>
      </w:r>
    </w:p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Calibri"/>
          <w:color w:val="00000A"/>
          <w:kern w:val="3"/>
        </w:rPr>
      </w:pPr>
      <w:proofErr w:type="spellStart"/>
      <w:r w:rsidRPr="00DC34AF">
        <w:rPr>
          <w:rFonts w:ascii="Times New Roman" w:eastAsia="Lucida Sans Unicode" w:hAnsi="Times New Roman" w:cs="Mangal"/>
          <w:color w:val="00000A"/>
          <w:kern w:val="3"/>
          <w:sz w:val="24"/>
          <w:szCs w:val="24"/>
        </w:rPr>
        <w:t>Громкова</w:t>
      </w:r>
      <w:proofErr w:type="spellEnd"/>
      <w:r w:rsidRPr="00DC34AF">
        <w:rPr>
          <w:rFonts w:ascii="Times New Roman" w:eastAsia="Lucida Sans Unicode" w:hAnsi="Times New Roman" w:cs="Mangal"/>
          <w:color w:val="00000A"/>
          <w:kern w:val="3"/>
          <w:sz w:val="24"/>
          <w:szCs w:val="24"/>
        </w:rPr>
        <w:t xml:space="preserve"> Т.М.</w:t>
      </w:r>
      <w:r w:rsidRPr="00DC34AF"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  <w:t xml:space="preserve">   </w:t>
      </w:r>
    </w:p>
    <w:p w:rsidR="00DC34AF" w:rsidRPr="00DC34AF" w:rsidRDefault="00DC34AF" w:rsidP="002E3C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DC34AF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lastRenderedPageBreak/>
        <w:t xml:space="preserve">Приложение № 2 </w:t>
      </w: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Arial" w:eastAsia="Lucida Sans Unicode" w:hAnsi="Arial" w:cs="Tahoma"/>
          <w:kern w:val="3"/>
          <w:sz w:val="21"/>
          <w:szCs w:val="24"/>
          <w:lang w:eastAsia="ru-RU"/>
        </w:rPr>
      </w:pPr>
      <w:r w:rsidRPr="00DC34AF">
        <w:rPr>
          <w:rFonts w:ascii="Arial" w:eastAsia="Lucida Sans Unicode" w:hAnsi="Arial" w:cs="Tahoma"/>
          <w:kern w:val="3"/>
          <w:sz w:val="21"/>
          <w:szCs w:val="24"/>
          <w:lang w:eastAsia="ru-RU"/>
        </w:rPr>
        <w:tab/>
      </w:r>
    </w:p>
    <w:p w:rsidR="00DC34AF" w:rsidRPr="00DC34AF" w:rsidRDefault="00DC34AF" w:rsidP="00DC34AF">
      <w:pPr>
        <w:widowControl w:val="0"/>
        <w:suppressAutoHyphens/>
        <w:autoSpaceDN w:val="0"/>
        <w:spacing w:after="0" w:line="240" w:lineRule="auto"/>
        <w:ind w:left="124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DC34AF" w:rsidRPr="00DC34AF" w:rsidRDefault="00DC34AF" w:rsidP="00DC34AF">
      <w:pPr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34AF" w:rsidRPr="00DC34AF" w:rsidRDefault="00DC34AF" w:rsidP="00DC34AF">
      <w:pPr>
        <w:spacing w:after="0" w:line="240" w:lineRule="auto"/>
        <w:ind w:left="1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Постановлением администрации</w:t>
      </w:r>
    </w:p>
    <w:p w:rsidR="00DC34AF" w:rsidRPr="00DC34AF" w:rsidRDefault="00DC34AF" w:rsidP="00DC34AF">
      <w:pPr>
        <w:tabs>
          <w:tab w:val="left" w:pos="142"/>
        </w:tabs>
        <w:spacing w:after="0" w:line="240" w:lineRule="auto"/>
        <w:ind w:left="12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 xml:space="preserve">Уржумского муниципального района         </w:t>
      </w:r>
    </w:p>
    <w:p w:rsidR="00DC34AF" w:rsidRPr="00DC34AF" w:rsidRDefault="002E3C4A" w:rsidP="002E3C4A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 05.03.2025 № 180</w:t>
      </w:r>
    </w:p>
    <w:p w:rsidR="00DC34AF" w:rsidRPr="00DC34AF" w:rsidRDefault="00DC34AF" w:rsidP="00DC34AF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34AF" w:rsidRPr="00DC34AF" w:rsidRDefault="00DC34AF" w:rsidP="00DC3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AF" w:rsidRPr="00DC34AF" w:rsidRDefault="00DC34AF" w:rsidP="00DC3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</w:t>
      </w:r>
    </w:p>
    <w:p w:rsidR="00DC34AF" w:rsidRPr="00DC34AF" w:rsidRDefault="00DC34AF" w:rsidP="00DC3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34A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C34A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Развитие строительства и архитектуры в </w:t>
      </w:r>
      <w:proofErr w:type="spellStart"/>
      <w:r w:rsidRPr="00DC34AF">
        <w:rPr>
          <w:rFonts w:ascii="Times New Roman" w:eastAsia="Times New Roman" w:hAnsi="Times New Roman" w:cs="Calibri"/>
          <w:sz w:val="28"/>
          <w:szCs w:val="28"/>
          <w:lang w:eastAsia="ar-SA"/>
        </w:rPr>
        <w:t>Уржумском</w:t>
      </w:r>
      <w:proofErr w:type="spellEnd"/>
      <w:r w:rsidRPr="00DC34AF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муниципальном районе</w:t>
      </w:r>
      <w:r w:rsidRPr="00DC34A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tbl>
      <w:tblPr>
        <w:tblW w:w="14316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118"/>
        <w:gridCol w:w="3828"/>
        <w:gridCol w:w="1842"/>
        <w:gridCol w:w="170"/>
        <w:gridCol w:w="2098"/>
      </w:tblGrid>
      <w:tr w:rsidR="00DC34AF" w:rsidRPr="00DC34AF" w:rsidTr="00DC34AF">
        <w:trPr>
          <w:trHeight w:val="93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Наименование    муниципальной  программы,   подпрограммы,    ведомственной   целевой программы,</w:t>
            </w: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  <w:t xml:space="preserve">   отдельного    мероприятия, входящего в состав</w:t>
            </w: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  <w:t xml:space="preserve">    отдельного   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Ответственный  исполн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и-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тель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Ф.И.О.,должность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Источники </w:t>
            </w: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2025 год</w:t>
            </w: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реализации 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 (краткое описание) &lt;4&gt;</w:t>
            </w:r>
          </w:p>
        </w:tc>
      </w:tr>
      <w:tr w:rsidR="00DC34AF" w:rsidRPr="00DC34AF" w:rsidTr="00DC34AF">
        <w:trPr>
          <w:trHeight w:val="55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6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 </w:t>
            </w:r>
          </w:p>
          <w:p w:rsidR="00DC34AF" w:rsidRPr="00DC34AF" w:rsidRDefault="00DC34AF" w:rsidP="00DC34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Муниципальная   </w:t>
            </w:r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br/>
              <w:t xml:space="preserve">программа  </w:t>
            </w:r>
            <w:r w:rsidRPr="00DC34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«Развитие строительства и архитектуры в </w:t>
            </w:r>
            <w:proofErr w:type="spellStart"/>
            <w:r w:rsidRPr="00DC34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Уржумском</w:t>
            </w:r>
            <w:proofErr w:type="spellEnd"/>
            <w:r w:rsidRPr="00DC34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муниципальном районе»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      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3652,061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3648,50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3,561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1.1.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Программное обеспечение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DC34A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</w:t>
            </w: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51,50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2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2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Программное обновление Свод Смарт, Гранд-Смета. Покупка программного продукта «Платформа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nanoCad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», компьютера + система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Astra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Linu</w:t>
            </w:r>
            <w:proofErr w:type="spellEnd"/>
          </w:p>
          <w:p w:rsidR="00DC34AF" w:rsidRPr="00DC34AF" w:rsidRDefault="00DC34AF" w:rsidP="002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45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2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9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Программное обеспечение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DC34A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</w:t>
            </w: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Программное обновление Свод Смарт, Гранд-Смета. Покупка программного продукта «Платформа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en-US" w:eastAsia="ru-RU"/>
              </w:rPr>
              <w:t>nanoCad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Приобретение компьютера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</w:t>
            </w:r>
            <w:r w:rsidRPr="00DC34A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а</w:t>
            </w: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Приобретение компьютера </w:t>
            </w: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31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Внесение изменений в схему территориального планирования Уржумского муниципального района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Подготовка сведений о границах населенных пунктов и о границах территориальных зон </w:t>
            </w:r>
          </w:p>
        </w:tc>
      </w:tr>
      <w:tr w:rsidR="00DC34AF" w:rsidRPr="00DC34AF" w:rsidTr="00DC34AF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DC34AF" w:rsidRPr="00DC34AF" w:rsidTr="00DC34AF">
        <w:trPr>
          <w:trHeight w:val="30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DC34AF" w:rsidRPr="00DC34AF" w:rsidTr="00DC34AF">
        <w:trPr>
          <w:trHeight w:val="23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DC34AF" w:rsidRPr="00DC34AF" w:rsidTr="00DC34AF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DC34AF" w:rsidRPr="00DC34AF" w:rsidTr="00DC34AF">
        <w:trPr>
          <w:trHeight w:val="27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</w:pPr>
          </w:p>
        </w:tc>
      </w:tr>
      <w:tr w:rsidR="00DC34AF" w:rsidRPr="00DC34AF" w:rsidTr="00DC34AF">
        <w:trPr>
          <w:trHeight w:val="2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Переселение жителей Уржумского муниципального района из ветхого и аварийного </w:t>
            </w:r>
            <w:proofErr w:type="spellStart"/>
            <w:proofErr w:type="gramStart"/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жи-лищного</w:t>
            </w:r>
            <w:proofErr w:type="spellEnd"/>
            <w:proofErr w:type="gramEnd"/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 xml:space="preserve"> фонда.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Снос аварийного расселенного дома по адресу: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район, с. Буйское,  ул. Кирова, д. 52</w:t>
            </w:r>
          </w:p>
        </w:tc>
      </w:tr>
      <w:tr w:rsidR="00DC34AF" w:rsidRPr="00DC34AF" w:rsidTr="00DC34AF">
        <w:trPr>
          <w:trHeight w:val="39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6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5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0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Calibri"/>
                <w:color w:val="0D0D0D"/>
                <w:sz w:val="20"/>
                <w:szCs w:val="20"/>
                <w:lang w:eastAsia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</w:t>
            </w: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3676,132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3557,00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Оказание консультация поселениям по </w:t>
            </w: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программе формирования комфортной городской среды</w:t>
            </w:r>
          </w:p>
        </w:tc>
      </w:tr>
      <w:tr w:rsidR="00DC34AF" w:rsidRPr="00DC34AF" w:rsidTr="00DC34AF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119,132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0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комфортной городской среды в малых городах и исторических поселениях – победителях Российского конкурса лучших проектов создания комфортной городской среды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3676,132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Реализация проекта «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Уржумский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Косогор»</w:t>
            </w:r>
          </w:p>
        </w:tc>
      </w:tr>
      <w:tr w:rsidR="00DC34AF" w:rsidRPr="00DC34AF" w:rsidTr="00DC34AF">
        <w:trPr>
          <w:trHeight w:val="45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3557,00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34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119,132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7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303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2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Возмещение части затрат на обустройство прилегающей территории к земельному участку, выделенному для размещения ФАПА (врачебной амбулатории) и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перпметрального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ограждения территории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Реализация полномочий муниципального образования в сфере охраны здоровья на территории муниципального образования</w:t>
            </w:r>
          </w:p>
        </w:tc>
      </w:tr>
      <w:tr w:rsidR="00DC34AF" w:rsidRPr="00DC34AF" w:rsidTr="00DC34AF">
        <w:trPr>
          <w:trHeight w:val="50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31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16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3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2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жизнеобеспечения администрации Уржумского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Создание спортивной детской игровой площадки по ул.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Трудовая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, с. Большой Рой (ППМИ)</w:t>
            </w:r>
          </w:p>
        </w:tc>
      </w:tr>
      <w:tr w:rsidR="00DC34AF" w:rsidRPr="00DC34AF" w:rsidTr="00DC34AF">
        <w:trPr>
          <w:trHeight w:val="52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4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17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23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мероприя-тий</w:t>
            </w:r>
            <w:proofErr w:type="spellEnd"/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по переселению граждан из аварийного жилищного фонда за счет средств местного бюджета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</w:t>
            </w:r>
            <w:proofErr w:type="spellStart"/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жизне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-обеспечения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администрации Ур-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жумского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райо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Межбюджетные трансферты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Уржумскому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городскому поселению на строительство нового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доа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по адресу: г. Уржум, ул.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Молодежная</w:t>
            </w:r>
            <w:proofErr w:type="gramEnd"/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Присоединение к системе водоснабжения, технологическое присоединение к сетям электроснабжения и  газоснабжения к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проетируемому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жилому дому (домам) в рамках государственной программы Кировской области «Развитие агропромышленного комплекса» подпрограммы «Комплексное развитие сельских территорий Кировской области»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Громкова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Т.М. консультант управления по вопросам </w:t>
            </w:r>
            <w:proofErr w:type="spellStart"/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жизне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-обеспечения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администрации Ур-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жумского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райо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-на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Строительство жилого дома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с. Рождественское Уржумского района</w:t>
            </w: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486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53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44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Иные межбюджетные трансферты из бюджета Уржумского муниципального района бюджетам поселений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на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разработка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проектно-сметной документации и осуществление авторского надзора к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проетируемм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 (ому) жилым (ому) домам (ому) в рамках государственной программы Кировской области «Развитие агропромышленного комплекса»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подпро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-граммы «Комплексное развитие сельских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терри</w:t>
            </w:r>
            <w:proofErr w:type="spell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 xml:space="preserve">-торий Кировской </w:t>
            </w:r>
            <w:proofErr w:type="spell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ar-SA"/>
              </w:rPr>
              <w:t>обла-сти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 по источникам:</w:t>
            </w:r>
          </w:p>
          <w:p w:rsidR="00DC34AF" w:rsidRPr="00DC34AF" w:rsidRDefault="00DC34AF" w:rsidP="00DC34A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Строительство жилого дома </w:t>
            </w:r>
            <w:proofErr w:type="gramStart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с. Рождественское Уржумского района</w:t>
            </w:r>
          </w:p>
        </w:tc>
      </w:tr>
      <w:tr w:rsidR="00DC34AF" w:rsidRPr="00DC34AF" w:rsidTr="00DC34AF">
        <w:trPr>
          <w:trHeight w:val="547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Уржумского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C34AF" w:rsidRPr="00DC34AF" w:rsidTr="00DC34AF">
        <w:trPr>
          <w:trHeight w:val="10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34A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AF" w:rsidRPr="00DC34AF" w:rsidRDefault="00DC34AF" w:rsidP="00DC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DC34AF" w:rsidRPr="00DC34AF" w:rsidRDefault="00DC34AF" w:rsidP="00DC34AF">
      <w:pPr>
        <w:widowControl w:val="0"/>
        <w:tabs>
          <w:tab w:val="left" w:pos="708"/>
        </w:tabs>
        <w:suppressAutoHyphens/>
        <w:overflowPunct w:val="0"/>
        <w:autoSpaceDN w:val="0"/>
        <w:spacing w:after="0" w:line="240" w:lineRule="auto"/>
        <w:jc w:val="center"/>
        <w:rPr>
          <w:rFonts w:ascii="Times New Roman" w:eastAsia="Lucida Sans Unicode" w:hAnsi="Times New Roman" w:cs="Calibri"/>
          <w:color w:val="00000A"/>
          <w:kern w:val="3"/>
        </w:rPr>
      </w:pPr>
      <w:r w:rsidRPr="00DC34AF">
        <w:rPr>
          <w:rFonts w:ascii="Times New Roman" w:eastAsia="Lucida Sans Unicode" w:hAnsi="Times New Roman" w:cs="Calibri"/>
          <w:color w:val="00000A"/>
          <w:kern w:val="3"/>
        </w:rPr>
        <w:t>______________</w:t>
      </w:r>
    </w:p>
    <w:p w:rsidR="00DC34AF" w:rsidRPr="00DC34AF" w:rsidRDefault="00DC34AF" w:rsidP="00DC34AF">
      <w:pPr>
        <w:widowControl w:val="0"/>
        <w:tabs>
          <w:tab w:val="left" w:pos="708"/>
          <w:tab w:val="left" w:pos="11910"/>
          <w:tab w:val="left" w:pos="12675"/>
        </w:tabs>
        <w:suppressAutoHyphens/>
        <w:overflowPunct w:val="0"/>
        <w:autoSpaceDN w:val="0"/>
        <w:spacing w:after="0" w:line="240" w:lineRule="auto"/>
        <w:textAlignment w:val="baseline"/>
        <w:rPr>
          <w:rFonts w:ascii="Calibri" w:eastAsia="Lucida Sans Unicode" w:hAnsi="Calibri" w:cs="Mangal"/>
          <w:color w:val="00000A"/>
          <w:kern w:val="3"/>
        </w:rPr>
      </w:pPr>
      <w:r w:rsidRPr="00DC34AF">
        <w:rPr>
          <w:rFonts w:ascii="Times New Roman" w:eastAsia="Lucida Sans Unicode" w:hAnsi="Times New Roman" w:cs="Mangal"/>
          <w:color w:val="00000A"/>
          <w:kern w:val="3"/>
          <w:sz w:val="24"/>
        </w:rPr>
        <w:t xml:space="preserve">                                                                                                            </w:t>
      </w:r>
      <w:r w:rsidR="002E3C4A">
        <w:rPr>
          <w:rFonts w:ascii="Times New Roman" w:eastAsia="Lucida Sans Unicode" w:hAnsi="Times New Roman" w:cs="Mangal"/>
          <w:color w:val="00000A"/>
          <w:kern w:val="3"/>
          <w:sz w:val="24"/>
        </w:rPr>
        <w:t xml:space="preserve">  </w:t>
      </w:r>
      <w:proofErr w:type="spellStart"/>
      <w:r w:rsidRPr="00DC34AF">
        <w:rPr>
          <w:rFonts w:ascii="Times New Roman" w:eastAsia="Lucida Sans Unicode" w:hAnsi="Times New Roman" w:cs="Mangal"/>
          <w:color w:val="00000A"/>
          <w:kern w:val="3"/>
          <w:sz w:val="24"/>
        </w:rPr>
        <w:t>Громкова</w:t>
      </w:r>
      <w:proofErr w:type="spellEnd"/>
      <w:r w:rsidRPr="00DC34AF">
        <w:rPr>
          <w:rFonts w:ascii="Times New Roman" w:eastAsia="Lucida Sans Unicode" w:hAnsi="Times New Roman" w:cs="Mangal"/>
          <w:color w:val="00000A"/>
          <w:kern w:val="3"/>
          <w:sz w:val="24"/>
        </w:rPr>
        <w:t xml:space="preserve"> Т.М.</w:t>
      </w:r>
      <w:r w:rsidRPr="00DC34AF">
        <w:rPr>
          <w:rFonts w:ascii="Times New Roman" w:eastAsia="Lucida Sans Unicode" w:hAnsi="Times New Roman" w:cs="Mangal"/>
          <w:color w:val="00000A"/>
          <w:kern w:val="3"/>
          <w:sz w:val="28"/>
          <w:szCs w:val="28"/>
        </w:rPr>
        <w:t xml:space="preserve">  </w:t>
      </w:r>
      <w:bookmarkStart w:id="0" w:name="_GoBack"/>
      <w:bookmarkEnd w:id="0"/>
    </w:p>
    <w:p w:rsidR="00DC34AF" w:rsidRPr="00DC34AF" w:rsidRDefault="00DC34AF" w:rsidP="002E3C4A">
      <w:pPr>
        <w:tabs>
          <w:tab w:val="left" w:pos="708"/>
        </w:tabs>
        <w:suppressAutoHyphens/>
        <w:overflowPunct w:val="0"/>
        <w:autoSpaceDN w:val="0"/>
        <w:spacing w:line="240" w:lineRule="auto"/>
        <w:jc w:val="center"/>
        <w:textAlignment w:val="baseline"/>
        <w:rPr>
          <w:rFonts w:ascii="Calibri" w:eastAsia="Lucida Sans Unicode" w:hAnsi="Calibri" w:cs="Mangal"/>
          <w:color w:val="00000A"/>
          <w:kern w:val="3"/>
        </w:rPr>
        <w:sectPr w:rsidR="00DC34AF" w:rsidRPr="00DC34AF" w:rsidSect="00DC34AF">
          <w:pgSz w:w="16837" w:h="11905" w:orient="landscape"/>
          <w:pgMar w:top="1134" w:right="1134" w:bottom="851" w:left="1134" w:header="720" w:footer="720" w:gutter="0"/>
          <w:cols w:space="720"/>
        </w:sectPr>
      </w:pPr>
      <w:r w:rsidRPr="00DC34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E3C4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</w:p>
    <w:p w:rsidR="00BB6DA8" w:rsidRDefault="00BB6DA8" w:rsidP="002E3C4A"/>
    <w:sectPr w:rsidR="00BB6DA8">
      <w:pgSz w:w="16837" w:h="11905" w:orient="landscape"/>
      <w:pgMar w:top="1418" w:right="1811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AF"/>
    <w:rsid w:val="002E3C4A"/>
    <w:rsid w:val="00501D3E"/>
    <w:rsid w:val="00BB6DA8"/>
    <w:rsid w:val="00DC34AF"/>
    <w:rsid w:val="00F7033B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DC34AF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4AF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C34AF"/>
  </w:style>
  <w:style w:type="paragraph" w:customStyle="1" w:styleId="Standard">
    <w:name w:val="Standard"/>
    <w:rsid w:val="00DC34AF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DC34AF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DC34AF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DC34AF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DC34AF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DC34AF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DC34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DC34AF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DC34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DC34AF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DC34AF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DC34AF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DC34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DC34A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DC34AF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DC34AF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DC34AF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DC34AF"/>
    <w:rPr>
      <w:color w:val="800000"/>
      <w:u w:val="single"/>
    </w:rPr>
  </w:style>
  <w:style w:type="character" w:customStyle="1" w:styleId="NumberingSymbols">
    <w:name w:val="Numbering Symbols"/>
    <w:rsid w:val="00DC34AF"/>
  </w:style>
  <w:style w:type="paragraph" w:customStyle="1" w:styleId="ConsPlusTitle">
    <w:name w:val="ConsPlusTitle"/>
    <w:rsid w:val="00DC34AF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DC34AF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DC34AF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DC34AF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DC34AF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DC34AF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DC34AF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DC34AF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f1">
    <w:name w:val="Hyperlink"/>
    <w:basedOn w:val="a1"/>
    <w:uiPriority w:val="99"/>
    <w:unhideWhenUsed/>
    <w:rsid w:val="00DC3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Textbody"/>
    <w:link w:val="30"/>
    <w:rsid w:val="00DC34AF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4AF"/>
    <w:rPr>
      <w:rFonts w:ascii="Arial" w:eastAsia="Lucida Sans Unicode" w:hAnsi="Arial" w:cs="Mangal"/>
      <w:b/>
      <w:bCs/>
      <w:kern w:val="3"/>
      <w:sz w:val="28"/>
      <w:szCs w:val="28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DC34AF"/>
  </w:style>
  <w:style w:type="paragraph" w:customStyle="1" w:styleId="Standard">
    <w:name w:val="Standard"/>
    <w:rsid w:val="00DC34AF"/>
    <w:pPr>
      <w:tabs>
        <w:tab w:val="left" w:pos="708"/>
      </w:tabs>
      <w:suppressAutoHyphens/>
      <w:overflowPunct w:val="0"/>
      <w:autoSpaceDN w:val="0"/>
      <w:textAlignment w:val="baseline"/>
    </w:pPr>
    <w:rPr>
      <w:rFonts w:ascii="Calibri" w:eastAsia="Lucida Sans Unicode" w:hAnsi="Calibri" w:cs="Mangal"/>
      <w:color w:val="00000A"/>
      <w:kern w:val="3"/>
    </w:rPr>
  </w:style>
  <w:style w:type="paragraph" w:styleId="a0">
    <w:name w:val="Title"/>
    <w:next w:val="Textbody"/>
    <w:link w:val="a4"/>
    <w:rsid w:val="00DC34AF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Lucida Sans Unicode" w:hAnsi="Arial" w:cs="Mangal"/>
      <w:kern w:val="3"/>
      <w:sz w:val="28"/>
      <w:szCs w:val="28"/>
      <w:lang w:eastAsia="ru-RU"/>
    </w:rPr>
  </w:style>
  <w:style w:type="character" w:customStyle="1" w:styleId="a4">
    <w:name w:val="Название Знак"/>
    <w:basedOn w:val="a1"/>
    <w:link w:val="a0"/>
    <w:rsid w:val="00DC34AF"/>
    <w:rPr>
      <w:rFonts w:ascii="Arial" w:eastAsia="Lucida Sans Unicode" w:hAnsi="Arial" w:cs="Mangal"/>
      <w:kern w:val="3"/>
      <w:sz w:val="28"/>
      <w:szCs w:val="28"/>
      <w:lang w:eastAsia="ru-RU"/>
    </w:rPr>
  </w:style>
  <w:style w:type="paragraph" w:customStyle="1" w:styleId="Textbody">
    <w:name w:val="Text body"/>
    <w:rsid w:val="00DC34AF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Subtitle"/>
    <w:basedOn w:val="a0"/>
    <w:next w:val="Textbody"/>
    <w:link w:val="a6"/>
    <w:rsid w:val="00DC34AF"/>
    <w:pPr>
      <w:jc w:val="center"/>
    </w:pPr>
    <w:rPr>
      <w:i/>
      <w:iCs/>
    </w:rPr>
  </w:style>
  <w:style w:type="character" w:customStyle="1" w:styleId="a6">
    <w:name w:val="Подзаголовок Знак"/>
    <w:basedOn w:val="a1"/>
    <w:link w:val="a5"/>
    <w:rsid w:val="00DC34AF"/>
    <w:rPr>
      <w:rFonts w:ascii="Arial" w:eastAsia="Lucida Sans Unicode" w:hAnsi="Arial" w:cs="Mangal"/>
      <w:i/>
      <w:iCs/>
      <w:kern w:val="3"/>
      <w:sz w:val="28"/>
      <w:szCs w:val="28"/>
      <w:lang w:eastAsia="ru-RU"/>
    </w:rPr>
  </w:style>
  <w:style w:type="paragraph" w:styleId="a7">
    <w:name w:val="List"/>
    <w:rsid w:val="00DC34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styleId="a8">
    <w:name w:val="caption"/>
    <w:rsid w:val="00DC34AF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Arial" w:eastAsia="Lucida Sans Unicode" w:hAnsi="Arial" w:cs="Mangal"/>
      <w:i/>
      <w:iCs/>
      <w:kern w:val="3"/>
      <w:sz w:val="24"/>
      <w:szCs w:val="24"/>
      <w:lang w:eastAsia="ru-RU"/>
    </w:rPr>
  </w:style>
  <w:style w:type="paragraph" w:customStyle="1" w:styleId="Index">
    <w:name w:val="Index"/>
    <w:rsid w:val="00DC34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ru-RU"/>
    </w:rPr>
  </w:style>
  <w:style w:type="paragraph" w:customStyle="1" w:styleId="ConsPlusNormal">
    <w:name w:val="ConsPlusNormal"/>
    <w:rsid w:val="00DC34AF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ConsPlusNonformat">
    <w:name w:val="ConsPlusNonformat"/>
    <w:rsid w:val="00DC34AF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ourier New" w:eastAsia="Lucida Sans Unicode" w:hAnsi="Courier New" w:cs="Courier New"/>
      <w:color w:val="00000A"/>
      <w:kern w:val="3"/>
      <w:sz w:val="20"/>
      <w:szCs w:val="20"/>
      <w:lang w:eastAsia="ru-RU"/>
    </w:rPr>
  </w:style>
  <w:style w:type="paragraph" w:customStyle="1" w:styleId="ConsPlusCell">
    <w:name w:val="ConsPlusCell"/>
    <w:rsid w:val="00DC34AF"/>
    <w:pPr>
      <w:widowControl w:val="0"/>
      <w:tabs>
        <w:tab w:val="left" w:pos="708"/>
      </w:tabs>
      <w:suppressAutoHyphens/>
      <w:overflowPunct w:val="0"/>
      <w:autoSpaceDN w:val="0"/>
      <w:spacing w:after="0" w:line="100" w:lineRule="atLeast"/>
      <w:textAlignment w:val="baseline"/>
    </w:pPr>
    <w:rPr>
      <w:rFonts w:ascii="Calibri" w:eastAsia="Lucida Sans Unicode" w:hAnsi="Calibri" w:cs="Calibri"/>
      <w:color w:val="00000A"/>
      <w:kern w:val="3"/>
      <w:lang w:eastAsia="ru-RU"/>
    </w:rPr>
  </w:style>
  <w:style w:type="paragraph" w:customStyle="1" w:styleId="TableContents">
    <w:name w:val="Table Contents"/>
    <w:rsid w:val="00DC34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  <w:lang w:eastAsia="ru-RU"/>
    </w:rPr>
  </w:style>
  <w:style w:type="paragraph" w:customStyle="1" w:styleId="TableHeading">
    <w:name w:val="Table Heading"/>
    <w:rsid w:val="00DC34A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Lucida Sans Unicode" w:hAnsi="Arial" w:cs="Tahoma"/>
      <w:b/>
      <w:bCs/>
      <w:kern w:val="3"/>
      <w:sz w:val="21"/>
      <w:szCs w:val="24"/>
      <w:lang w:eastAsia="ru-RU"/>
    </w:rPr>
  </w:style>
  <w:style w:type="paragraph" w:customStyle="1" w:styleId="a9">
    <w:name w:val="Таблицы (моноширинный)"/>
    <w:basedOn w:val="Standard"/>
    <w:next w:val="Standard"/>
    <w:rsid w:val="00DC34AF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sid w:val="00DC34AF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sid w:val="00DC34AF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DC34AF"/>
    <w:rPr>
      <w:color w:val="800000"/>
      <w:u w:val="single"/>
    </w:rPr>
  </w:style>
  <w:style w:type="character" w:customStyle="1" w:styleId="NumberingSymbols">
    <w:name w:val="Numbering Symbols"/>
    <w:rsid w:val="00DC34AF"/>
  </w:style>
  <w:style w:type="paragraph" w:customStyle="1" w:styleId="ConsPlusTitle">
    <w:name w:val="ConsPlusTitle"/>
    <w:rsid w:val="00DC34AF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a">
    <w:name w:val="Balloon Text"/>
    <w:basedOn w:val="a"/>
    <w:link w:val="ab"/>
    <w:rsid w:val="00DC34AF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DC34AF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c">
    <w:name w:val="header"/>
    <w:basedOn w:val="a"/>
    <w:link w:val="ad"/>
    <w:rsid w:val="00DC34AF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d">
    <w:name w:val="Верхний колонтитул Знак"/>
    <w:basedOn w:val="a1"/>
    <w:link w:val="ac"/>
    <w:rsid w:val="00DC34AF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e">
    <w:name w:val="footer"/>
    <w:basedOn w:val="a"/>
    <w:link w:val="af"/>
    <w:rsid w:val="00DC34AF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DC34AF"/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f0">
    <w:name w:val="List Paragraph"/>
    <w:basedOn w:val="a"/>
    <w:uiPriority w:val="34"/>
    <w:qFormat/>
    <w:rsid w:val="00DC34AF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styleId="af1">
    <w:name w:val="Hyperlink"/>
    <w:basedOn w:val="a1"/>
    <w:uiPriority w:val="99"/>
    <w:unhideWhenUsed/>
    <w:rsid w:val="00DC3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Милютина</dc:creator>
  <cp:lastModifiedBy>Марина Милютина</cp:lastModifiedBy>
  <cp:revision>2</cp:revision>
  <dcterms:created xsi:type="dcterms:W3CDTF">2025-03-11T11:54:00Z</dcterms:created>
  <dcterms:modified xsi:type="dcterms:W3CDTF">2025-03-11T11:54:00Z</dcterms:modified>
</cp:coreProperties>
</file>