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4218"/>
      </w:tblGrid>
      <w:tr w:rsidR="00520E2C" w:rsidTr="00520E2C">
        <w:trPr>
          <w:trHeight w:val="1266"/>
        </w:trPr>
        <w:tc>
          <w:tcPr>
            <w:tcW w:w="4077" w:type="dxa"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</w:pPr>
          </w:p>
        </w:tc>
        <w:tc>
          <w:tcPr>
            <w:tcW w:w="1276" w:type="dxa"/>
            <w:hideMark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</w:tr>
      <w:tr w:rsidR="00520E2C" w:rsidTr="00520E2C">
        <w:tc>
          <w:tcPr>
            <w:tcW w:w="4077" w:type="dxa"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</w:pPr>
          </w:p>
        </w:tc>
        <w:tc>
          <w:tcPr>
            <w:tcW w:w="1276" w:type="dxa"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  <w:tc>
          <w:tcPr>
            <w:tcW w:w="4218" w:type="dxa"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</w:tr>
      <w:tr w:rsidR="00520E2C" w:rsidTr="00520E2C">
        <w:tc>
          <w:tcPr>
            <w:tcW w:w="9571" w:type="dxa"/>
            <w:gridSpan w:val="3"/>
            <w:hideMark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520E2C" w:rsidTr="00520E2C">
        <w:tc>
          <w:tcPr>
            <w:tcW w:w="9571" w:type="dxa"/>
            <w:gridSpan w:val="3"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2C" w:rsidTr="00520E2C">
        <w:tc>
          <w:tcPr>
            <w:tcW w:w="9571" w:type="dxa"/>
            <w:gridSpan w:val="3"/>
            <w:hideMark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520E2C" w:rsidTr="00520E2C">
        <w:tc>
          <w:tcPr>
            <w:tcW w:w="9571" w:type="dxa"/>
            <w:gridSpan w:val="3"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2C" w:rsidTr="00520E2C">
        <w:tc>
          <w:tcPr>
            <w:tcW w:w="9571" w:type="dxa"/>
            <w:gridSpan w:val="3"/>
            <w:hideMark/>
          </w:tcPr>
          <w:p w:rsidR="00520E2C" w:rsidRDefault="00D50B8E" w:rsidP="00D50B8E">
            <w:pPr>
              <w:pStyle w:val="ConsPlusTitle"/>
              <w:widowControl/>
              <w:snapToGrid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01.02.2023 г.</w:t>
            </w:r>
            <w:r w:rsidR="00520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</w:t>
            </w:r>
            <w:r w:rsidR="00AC0B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</w:t>
            </w:r>
            <w:r w:rsidR="00520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76</w:t>
            </w:r>
          </w:p>
        </w:tc>
      </w:tr>
      <w:tr w:rsidR="00520E2C" w:rsidTr="00520E2C">
        <w:tc>
          <w:tcPr>
            <w:tcW w:w="9571" w:type="dxa"/>
            <w:gridSpan w:val="3"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Уржум, Кировской области</w:t>
            </w:r>
          </w:p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520E2C" w:rsidRDefault="00520E2C" w:rsidP="00EF4E9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2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Уржумского муниципального района от 06.10.2017 №678</w:t>
      </w:r>
    </w:p>
    <w:p w:rsidR="00EF4E98" w:rsidRPr="00520E2C" w:rsidRDefault="00EF4E98" w:rsidP="00EF4E9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E2C" w:rsidRPr="00520E2C" w:rsidRDefault="00520E2C" w:rsidP="006F39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="0073123E">
        <w:rPr>
          <w:rFonts w:ascii="Times New Roman" w:hAnsi="Times New Roman" w:cs="Times New Roman"/>
          <w:sz w:val="28"/>
          <w:szCs w:val="28"/>
        </w:rPr>
        <w:t xml:space="preserve"> </w:t>
      </w:r>
      <w:r w:rsidRPr="00520E2C">
        <w:rPr>
          <w:rFonts w:ascii="Times New Roman" w:hAnsi="Times New Roman" w:cs="Times New Roman"/>
          <w:sz w:val="28"/>
          <w:szCs w:val="28"/>
        </w:rPr>
        <w:t>Устава муниципального образования Уржумский муниципальный район Кировской области, постановлением администрации Уржумского муниципального района от</w:t>
      </w:r>
      <w:r w:rsidR="0073123E">
        <w:rPr>
          <w:rFonts w:ascii="Times New Roman" w:hAnsi="Times New Roman" w:cs="Times New Roman"/>
          <w:sz w:val="28"/>
          <w:szCs w:val="28"/>
        </w:rPr>
        <w:t xml:space="preserve"> </w:t>
      </w:r>
      <w:r w:rsidR="00B5676B">
        <w:rPr>
          <w:rFonts w:ascii="Times New Roman" w:hAnsi="Times New Roman" w:cs="Times New Roman"/>
          <w:sz w:val="28"/>
          <w:szCs w:val="28"/>
        </w:rPr>
        <w:t>31</w:t>
      </w:r>
      <w:r w:rsidR="0073123E">
        <w:rPr>
          <w:rFonts w:ascii="Times New Roman" w:hAnsi="Times New Roman" w:cs="Times New Roman"/>
          <w:sz w:val="28"/>
          <w:szCs w:val="28"/>
        </w:rPr>
        <w:t>.</w:t>
      </w:r>
      <w:r w:rsidR="00B5676B">
        <w:rPr>
          <w:rFonts w:ascii="Times New Roman" w:hAnsi="Times New Roman" w:cs="Times New Roman"/>
          <w:sz w:val="28"/>
          <w:szCs w:val="28"/>
        </w:rPr>
        <w:t>0</w:t>
      </w:r>
      <w:r w:rsidR="0073123E">
        <w:rPr>
          <w:rFonts w:ascii="Times New Roman" w:hAnsi="Times New Roman" w:cs="Times New Roman"/>
          <w:sz w:val="28"/>
          <w:szCs w:val="28"/>
        </w:rPr>
        <w:t>1.202</w:t>
      </w:r>
      <w:r w:rsidR="00B5676B">
        <w:rPr>
          <w:rFonts w:ascii="Times New Roman" w:hAnsi="Times New Roman" w:cs="Times New Roman"/>
          <w:sz w:val="28"/>
          <w:szCs w:val="28"/>
        </w:rPr>
        <w:t>3</w:t>
      </w:r>
      <w:r w:rsidR="0073123E">
        <w:rPr>
          <w:rFonts w:ascii="Times New Roman" w:hAnsi="Times New Roman" w:cs="Times New Roman"/>
          <w:sz w:val="28"/>
          <w:szCs w:val="28"/>
        </w:rPr>
        <w:t xml:space="preserve"> № </w:t>
      </w:r>
      <w:r w:rsidR="00B5676B">
        <w:rPr>
          <w:rFonts w:ascii="Times New Roman" w:hAnsi="Times New Roman" w:cs="Times New Roman"/>
          <w:sz w:val="28"/>
          <w:szCs w:val="28"/>
        </w:rPr>
        <w:t>66</w:t>
      </w:r>
      <w:r w:rsidRPr="00520E2C">
        <w:rPr>
          <w:rFonts w:ascii="Times New Roman" w:hAnsi="Times New Roman" w:cs="Times New Roman"/>
          <w:sz w:val="28"/>
          <w:szCs w:val="28"/>
        </w:rPr>
        <w:t xml:space="preserve"> «О порядке индексации заработной платы работников муниципальных учреждений в 202</w:t>
      </w:r>
      <w:r w:rsidR="00B5676B">
        <w:rPr>
          <w:rFonts w:ascii="Times New Roman" w:hAnsi="Times New Roman" w:cs="Times New Roman"/>
          <w:sz w:val="28"/>
          <w:szCs w:val="28"/>
        </w:rPr>
        <w:t>3</w:t>
      </w:r>
      <w:r w:rsidRPr="00520E2C">
        <w:rPr>
          <w:rFonts w:ascii="Times New Roman" w:hAnsi="Times New Roman" w:cs="Times New Roman"/>
          <w:sz w:val="28"/>
          <w:szCs w:val="28"/>
        </w:rPr>
        <w:t xml:space="preserve"> году», администрация Уржумского муниципального района ПОСТАНОВЛЯЕТ</w:t>
      </w:r>
      <w:r w:rsidRPr="00520E2C">
        <w:rPr>
          <w:rFonts w:ascii="Times New Roman" w:hAnsi="Times New Roman" w:cs="Times New Roman"/>
          <w:b/>
          <w:sz w:val="28"/>
          <w:szCs w:val="28"/>
        </w:rPr>
        <w:t>:</w:t>
      </w:r>
    </w:p>
    <w:p w:rsidR="00520E2C" w:rsidRPr="00520E2C" w:rsidRDefault="00520E2C" w:rsidP="00520E2C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Уржумского муниципального района от 06.10.2017 № 678 «Об утверждении Примерного положения об оплате труда работников муниципальных бюджетных, казенных и автономных учреждений культуры Уржумского муниципального района Кировской области», утвердив изменения в примерном Положении об оплате труда работников муниципальных бюджетных, казенных и автономных учреждений культуры Уржумского муниципального района Кировской области, согласно приложени</w:t>
      </w:r>
      <w:r w:rsidR="006B0C77">
        <w:rPr>
          <w:rFonts w:ascii="Times New Roman" w:hAnsi="Times New Roman" w:cs="Times New Roman"/>
          <w:sz w:val="28"/>
          <w:szCs w:val="28"/>
        </w:rPr>
        <w:t>ю</w:t>
      </w:r>
      <w:r w:rsidRPr="00520E2C">
        <w:rPr>
          <w:rFonts w:ascii="Times New Roman" w:hAnsi="Times New Roman" w:cs="Times New Roman"/>
          <w:sz w:val="28"/>
          <w:szCs w:val="28"/>
        </w:rPr>
        <w:t>.</w:t>
      </w:r>
    </w:p>
    <w:p w:rsidR="00520E2C" w:rsidRPr="00520E2C" w:rsidRDefault="00520E2C" w:rsidP="00520E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управления культуры администрации Уржумского муниципального района А.Н. Федосову.</w:t>
      </w:r>
    </w:p>
    <w:p w:rsidR="00520E2C" w:rsidRPr="00520E2C" w:rsidRDefault="00520E2C" w:rsidP="006B0C77">
      <w:pPr>
        <w:numPr>
          <w:ilvl w:val="0"/>
          <w:numId w:val="1"/>
        </w:numPr>
        <w:spacing w:after="7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672C5B">
        <w:rPr>
          <w:rFonts w:ascii="Times New Roman" w:hAnsi="Times New Roman" w:cs="Times New Roman"/>
          <w:sz w:val="28"/>
          <w:szCs w:val="28"/>
        </w:rPr>
        <w:t>ает в силу с момента подписания.</w:t>
      </w:r>
    </w:p>
    <w:p w:rsidR="00520E2C" w:rsidRPr="00520E2C" w:rsidRDefault="00F541C1" w:rsidP="00520E2C">
      <w:pPr>
        <w:pStyle w:val="a3"/>
        <w:tabs>
          <w:tab w:val="left" w:pos="7088"/>
        </w:tabs>
        <w:jc w:val="both"/>
      </w:pPr>
      <w:r>
        <w:t xml:space="preserve">     </w:t>
      </w:r>
      <w:r w:rsidR="00520E2C" w:rsidRPr="00520E2C">
        <w:t xml:space="preserve">Глава </w:t>
      </w:r>
      <w:r w:rsidR="006F3932">
        <w:t xml:space="preserve">администрации </w:t>
      </w:r>
      <w:r w:rsidR="00520E2C" w:rsidRPr="00520E2C">
        <w:t>Уржумского</w:t>
      </w:r>
    </w:p>
    <w:p w:rsidR="00520E2C" w:rsidRPr="00520E2C" w:rsidRDefault="00F541C1" w:rsidP="00520E2C">
      <w:pPr>
        <w:pStyle w:val="a3"/>
        <w:tabs>
          <w:tab w:val="left" w:pos="7088"/>
        </w:tabs>
        <w:jc w:val="both"/>
      </w:pPr>
      <w:r>
        <w:t xml:space="preserve">     </w:t>
      </w:r>
      <w:r w:rsidR="00520E2C" w:rsidRPr="00520E2C">
        <w:t>муниципального района</w:t>
      </w:r>
      <w:r w:rsidR="00AC0B5B">
        <w:t xml:space="preserve">    </w:t>
      </w:r>
      <w:r w:rsidR="00520E2C" w:rsidRPr="00520E2C">
        <w:t>В.В.</w:t>
      </w:r>
      <w:r w:rsidR="00A31A5C">
        <w:t xml:space="preserve"> </w:t>
      </w:r>
      <w:proofErr w:type="spellStart"/>
      <w:r w:rsidR="00520E2C" w:rsidRPr="00520E2C">
        <w:t>Байбородов</w:t>
      </w:r>
      <w:proofErr w:type="spellEnd"/>
    </w:p>
    <w:p w:rsidR="00520E2C" w:rsidRPr="00520E2C" w:rsidRDefault="00520E2C" w:rsidP="00520E2C">
      <w:pPr>
        <w:pStyle w:val="a3"/>
        <w:tabs>
          <w:tab w:val="left" w:pos="7088"/>
        </w:tabs>
        <w:jc w:val="both"/>
      </w:pPr>
    </w:p>
    <w:p w:rsidR="00520E2C" w:rsidRPr="00520E2C" w:rsidRDefault="00520E2C" w:rsidP="00520E2C">
      <w:pPr>
        <w:pStyle w:val="a3"/>
        <w:tabs>
          <w:tab w:val="left" w:pos="7088"/>
        </w:tabs>
        <w:jc w:val="both"/>
      </w:pPr>
    </w:p>
    <w:p w:rsidR="00520E2C" w:rsidRPr="00520E2C" w:rsidRDefault="00520E2C" w:rsidP="00520E2C">
      <w:pPr>
        <w:tabs>
          <w:tab w:val="left" w:pos="7088"/>
          <w:tab w:val="left" w:pos="7513"/>
        </w:tabs>
        <w:ind w:left="-1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E2C" w:rsidRPr="00520E2C" w:rsidRDefault="00520E2C" w:rsidP="00520E2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E2C" w:rsidRPr="00520E2C" w:rsidRDefault="00520E2C" w:rsidP="00672C5B">
      <w:pPr>
        <w:ind w:left="5818" w:firstLine="554"/>
        <w:jc w:val="right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3932" w:rsidRDefault="00520E2C" w:rsidP="006F3932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УТВЕРЖДЕНЫ</w:t>
      </w:r>
    </w:p>
    <w:p w:rsidR="00520E2C" w:rsidRPr="00AC0B5B" w:rsidRDefault="00520E2C" w:rsidP="00AC0B5B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4908D6">
        <w:rPr>
          <w:rFonts w:ascii="Times New Roman" w:hAnsi="Times New Roman" w:cs="Times New Roman"/>
          <w:sz w:val="28"/>
          <w:szCs w:val="28"/>
        </w:rPr>
        <w:t xml:space="preserve"> </w:t>
      </w:r>
      <w:r w:rsidRPr="00520E2C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 w:rsidR="004908D6">
        <w:rPr>
          <w:rFonts w:ascii="Times New Roman" w:hAnsi="Times New Roman" w:cs="Times New Roman"/>
          <w:sz w:val="28"/>
          <w:szCs w:val="28"/>
        </w:rPr>
        <w:t xml:space="preserve"> </w:t>
      </w:r>
      <w:r w:rsidRPr="00AC0B5B">
        <w:rPr>
          <w:rFonts w:ascii="Times New Roman" w:hAnsi="Times New Roman" w:cs="Times New Roman"/>
          <w:sz w:val="28"/>
          <w:szCs w:val="28"/>
        </w:rPr>
        <w:t xml:space="preserve">от </w:t>
      </w:r>
      <w:r w:rsidR="00AC0B5B" w:rsidRPr="00AC0B5B">
        <w:rPr>
          <w:rFonts w:ascii="Times New Roman" w:hAnsi="Times New Roman" w:cs="Times New Roman"/>
          <w:sz w:val="28"/>
          <w:szCs w:val="28"/>
        </w:rPr>
        <w:t>01.</w:t>
      </w:r>
      <w:bookmarkStart w:id="0" w:name="_GoBack"/>
      <w:bookmarkEnd w:id="0"/>
      <w:r w:rsidR="00AC0B5B" w:rsidRPr="00AC0B5B">
        <w:rPr>
          <w:rFonts w:ascii="Times New Roman" w:hAnsi="Times New Roman" w:cs="Times New Roman"/>
          <w:sz w:val="28"/>
          <w:szCs w:val="28"/>
        </w:rPr>
        <w:t xml:space="preserve">02.2023 </w:t>
      </w:r>
      <w:r w:rsidRPr="00AC0B5B">
        <w:rPr>
          <w:rFonts w:ascii="Times New Roman" w:hAnsi="Times New Roman" w:cs="Times New Roman"/>
          <w:sz w:val="28"/>
          <w:szCs w:val="28"/>
        </w:rPr>
        <w:t>№</w:t>
      </w:r>
      <w:r w:rsidR="00AC0B5B" w:rsidRPr="00AC0B5B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520E2C" w:rsidRPr="00520E2C" w:rsidRDefault="00520E2C" w:rsidP="00520E2C">
      <w:pPr>
        <w:rPr>
          <w:rFonts w:ascii="Times New Roman" w:hAnsi="Times New Roman" w:cs="Times New Roman"/>
          <w:sz w:val="28"/>
          <w:szCs w:val="28"/>
        </w:rPr>
      </w:pPr>
    </w:p>
    <w:p w:rsidR="006F3932" w:rsidRDefault="00520E2C" w:rsidP="00B5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B5676B" w:rsidRPr="00520E2C" w:rsidRDefault="00520E2C" w:rsidP="00B567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2C">
        <w:rPr>
          <w:rFonts w:ascii="Times New Roman" w:hAnsi="Times New Roman" w:cs="Times New Roman"/>
          <w:b/>
          <w:sz w:val="28"/>
          <w:szCs w:val="28"/>
        </w:rPr>
        <w:t>в примерном Положении об оплате труда работников муниципальных бюджетных, казенных и автономных учреждений культуры и искусства Уржумского муниципального района Кировской области</w:t>
      </w:r>
      <w:r w:rsidR="00BB4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5B6">
        <w:rPr>
          <w:rFonts w:ascii="Times New Roman" w:hAnsi="Times New Roman" w:cs="Times New Roman"/>
          <w:b/>
          <w:sz w:val="28"/>
          <w:szCs w:val="28"/>
        </w:rPr>
        <w:t xml:space="preserve">(с изменениями внесенными постановлениями администрации Уржумского муниципального района от </w:t>
      </w:r>
      <w:r w:rsidR="00BB412B">
        <w:rPr>
          <w:rFonts w:ascii="Times New Roman" w:hAnsi="Times New Roman" w:cs="Times New Roman"/>
          <w:b/>
          <w:sz w:val="28"/>
          <w:szCs w:val="28"/>
        </w:rPr>
        <w:t xml:space="preserve">24.10.2017 №714, от 17.01.2018 № 31, от 02.04.2019 №291, от 22.10.2021 №797, от 07.12.2021 №922, от </w:t>
      </w:r>
      <w:r w:rsidR="003E25B6">
        <w:rPr>
          <w:rFonts w:ascii="Times New Roman" w:hAnsi="Times New Roman" w:cs="Times New Roman"/>
          <w:b/>
          <w:sz w:val="28"/>
          <w:szCs w:val="28"/>
        </w:rPr>
        <w:t>22.07.2022 №623</w:t>
      </w:r>
      <w:r w:rsidR="00BB412B">
        <w:rPr>
          <w:rFonts w:ascii="Times New Roman" w:hAnsi="Times New Roman" w:cs="Times New Roman"/>
          <w:b/>
          <w:sz w:val="28"/>
          <w:szCs w:val="28"/>
        </w:rPr>
        <w:t>, от 20.12.2022 №1125)</w:t>
      </w:r>
    </w:p>
    <w:p w:rsidR="00382313" w:rsidRDefault="003E25B6" w:rsidP="003E25B6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82313">
        <w:rPr>
          <w:rFonts w:ascii="Times New Roman" w:hAnsi="Times New Roman" w:cs="Times New Roman"/>
          <w:sz w:val="24"/>
          <w:szCs w:val="24"/>
        </w:rPr>
        <w:t xml:space="preserve">В разделе 3. «Порядок и условия платы труда работников учреждений» </w:t>
      </w:r>
    </w:p>
    <w:p w:rsidR="00382313" w:rsidRDefault="00382313" w:rsidP="00382313">
      <w:pPr>
        <w:pStyle w:val="a7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3.1.1. пункта 3.1. «3.1.1. Рекомендуемые минимальные размеры окладов (должностных окладов), ставок заработной платы</w:t>
      </w:r>
      <w:r w:rsidRPr="00865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устанавливаются на основе отнесения занимаемых должностей к профессиональным квалификационным группам (далее - ПКГ) должностей работников культуры, искусства и кинематографии, утвержденных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 приказом Министерства здравоохранения и социального развития Российской Федерации от 30.03.2011 № 251н» изложить в следующей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382313" w:rsidTr="00BD5CDE">
        <w:tc>
          <w:tcPr>
            <w:tcW w:w="7763" w:type="dxa"/>
          </w:tcPr>
          <w:p w:rsidR="00382313" w:rsidRPr="009F2077" w:rsidRDefault="00382313" w:rsidP="00B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808" w:type="dxa"/>
          </w:tcPr>
          <w:p w:rsidR="00382313" w:rsidRPr="009F2077" w:rsidRDefault="00382313" w:rsidP="00B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в рублях</w:t>
            </w:r>
          </w:p>
        </w:tc>
      </w:tr>
      <w:tr w:rsidR="00382313" w:rsidTr="00BD5CDE">
        <w:tc>
          <w:tcPr>
            <w:tcW w:w="7763" w:type="dxa"/>
          </w:tcPr>
          <w:p w:rsidR="00382313" w:rsidRPr="009F2077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КПГ «Должности технических исполнителей и артистов вспомогательного состава»: контроллер билетов, смотритель музейный</w:t>
            </w:r>
          </w:p>
        </w:tc>
        <w:tc>
          <w:tcPr>
            <w:tcW w:w="1808" w:type="dxa"/>
          </w:tcPr>
          <w:p w:rsidR="00382313" w:rsidRPr="009F2077" w:rsidRDefault="00382313" w:rsidP="00B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11882</w:t>
            </w:r>
          </w:p>
        </w:tc>
      </w:tr>
      <w:tr w:rsidR="00382313" w:rsidTr="00BD5CDE">
        <w:tc>
          <w:tcPr>
            <w:tcW w:w="7763" w:type="dxa"/>
          </w:tcPr>
          <w:p w:rsidR="00382313" w:rsidRPr="009F2077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КПГ «Должности работников культуры, искусства и кинематографии среднего звена»: аккомпаниатор, ведущий дискотеки, заведующий костюмерной, культорганизатор, организатор экскурсий, руководитель кружка, любительского объединения; руководитель музыкальной части дискотеки, киномеханик</w:t>
            </w:r>
          </w:p>
        </w:tc>
        <w:tc>
          <w:tcPr>
            <w:tcW w:w="1808" w:type="dxa"/>
          </w:tcPr>
          <w:p w:rsidR="00382313" w:rsidRPr="009F2077" w:rsidRDefault="00382313" w:rsidP="00B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12674</w:t>
            </w:r>
          </w:p>
        </w:tc>
      </w:tr>
      <w:tr w:rsidR="00382313" w:rsidTr="00BD5CDE">
        <w:tc>
          <w:tcPr>
            <w:tcW w:w="7763" w:type="dxa"/>
          </w:tcPr>
          <w:p w:rsidR="00382313" w:rsidRPr="009F2077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КПГ «Должности работников культуры, искусства и кинематографии ведущего звена»: библиотекарь, библиограф, главный библиотекарь, звукооператор, экскурсовод, специалист экспозиционного и выставочного отдела, специалист по экспозиционной и выставочной деятельности; хранитель фондов, художник постановщик, художник модельер театрального костюма, художник по свету, методист</w:t>
            </w:r>
          </w:p>
        </w:tc>
        <w:tc>
          <w:tcPr>
            <w:tcW w:w="1808" w:type="dxa"/>
          </w:tcPr>
          <w:p w:rsidR="00382313" w:rsidRPr="009F2077" w:rsidRDefault="00382313" w:rsidP="00B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15047</w:t>
            </w:r>
          </w:p>
        </w:tc>
      </w:tr>
      <w:tr w:rsidR="00382313" w:rsidTr="00BD5CDE">
        <w:tc>
          <w:tcPr>
            <w:tcW w:w="7763" w:type="dxa"/>
          </w:tcPr>
          <w:p w:rsidR="00382313" w:rsidRPr="009F2077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КПГ «Должности руководящего состава учреждений культуры, искусства и кинематографии»: 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отделом (сектором) библиотеки, заведующий отделом (сектором) музея, звукорежиссер, режиссер массовых представлений, художественный руководитель, руководитель студии, коллектива</w:t>
            </w:r>
          </w:p>
        </w:tc>
        <w:tc>
          <w:tcPr>
            <w:tcW w:w="1808" w:type="dxa"/>
          </w:tcPr>
          <w:p w:rsidR="00382313" w:rsidRPr="009F2077" w:rsidRDefault="00382313" w:rsidP="00B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15640</w:t>
            </w:r>
          </w:p>
        </w:tc>
      </w:tr>
    </w:tbl>
    <w:p w:rsidR="00382313" w:rsidRDefault="00382313" w:rsidP="00382313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2313" w:rsidRPr="00CF5070" w:rsidRDefault="00382313" w:rsidP="00382313">
      <w:pPr>
        <w:pStyle w:val="a7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3.2.1. пункта 3.2. «3.2.1. Рекомендуемые минимальные размеры окладов (должностных окладов), ставок заработной платы</w:t>
      </w:r>
      <w:r w:rsidRPr="00865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устанавливаются на основе отнесения занимаемых должностей к профессиональным квалификационным группам общеотраслевых должностей руководителей, специалистов и служащих, утвержденных приказом Министерства здравоохранения и социального развития Российской Федерации от 29.05.2008 № 247н» изложить в следующей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9"/>
        <w:gridCol w:w="4897"/>
        <w:gridCol w:w="1952"/>
      </w:tblGrid>
      <w:tr w:rsidR="00382313" w:rsidTr="00BD5CDE">
        <w:trPr>
          <w:trHeight w:val="822"/>
        </w:trPr>
        <w:tc>
          <w:tcPr>
            <w:tcW w:w="2719" w:type="dxa"/>
          </w:tcPr>
          <w:p w:rsidR="00382313" w:rsidRDefault="00382313" w:rsidP="00BD5C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97" w:type="dxa"/>
          </w:tcPr>
          <w:p w:rsidR="00382313" w:rsidRDefault="00382313" w:rsidP="00BD5C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952" w:type="dxa"/>
          </w:tcPr>
          <w:p w:rsidR="00382313" w:rsidRDefault="00382313" w:rsidP="00BD5C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в рублях</w:t>
            </w:r>
          </w:p>
        </w:tc>
      </w:tr>
      <w:tr w:rsidR="00382313" w:rsidTr="00BD5CDE">
        <w:trPr>
          <w:trHeight w:val="269"/>
        </w:trPr>
        <w:tc>
          <w:tcPr>
            <w:tcW w:w="9568" w:type="dxa"/>
            <w:gridSpan w:val="3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382313" w:rsidTr="00BD5CDE">
        <w:trPr>
          <w:trHeight w:val="555"/>
        </w:trPr>
        <w:tc>
          <w:tcPr>
            <w:tcW w:w="2719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97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952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6582</w:t>
            </w:r>
          </w:p>
        </w:tc>
      </w:tr>
      <w:tr w:rsidR="00382313" w:rsidTr="00BD5CDE">
        <w:trPr>
          <w:trHeight w:val="269"/>
        </w:trPr>
        <w:tc>
          <w:tcPr>
            <w:tcW w:w="9568" w:type="dxa"/>
            <w:gridSpan w:val="3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382313" w:rsidTr="00BD5CDE">
        <w:trPr>
          <w:trHeight w:val="311"/>
        </w:trPr>
        <w:tc>
          <w:tcPr>
            <w:tcW w:w="2719" w:type="dxa"/>
            <w:vMerge w:val="restart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97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Администратор, инспектор по кадрам, техник программист</w:t>
            </w:r>
          </w:p>
        </w:tc>
        <w:tc>
          <w:tcPr>
            <w:tcW w:w="1952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</w:t>
            </w:r>
          </w:p>
        </w:tc>
      </w:tr>
      <w:tr w:rsidR="00382313" w:rsidTr="00BD5CDE">
        <w:trPr>
          <w:trHeight w:val="311"/>
        </w:trPr>
        <w:tc>
          <w:tcPr>
            <w:tcW w:w="2719" w:type="dxa"/>
            <w:vMerge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 </w:t>
            </w:r>
          </w:p>
        </w:tc>
        <w:tc>
          <w:tcPr>
            <w:tcW w:w="1952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</w:t>
            </w:r>
          </w:p>
        </w:tc>
      </w:tr>
      <w:tr w:rsidR="00382313" w:rsidTr="00BD5CDE">
        <w:trPr>
          <w:trHeight w:val="311"/>
        </w:trPr>
        <w:tc>
          <w:tcPr>
            <w:tcW w:w="2719" w:type="dxa"/>
            <w:vMerge w:val="restart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97" w:type="dxa"/>
            <w:vMerge w:val="restart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хозяйством; 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952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7759</w:t>
            </w:r>
          </w:p>
        </w:tc>
      </w:tr>
      <w:tr w:rsidR="00382313" w:rsidTr="00BD5CDE">
        <w:trPr>
          <w:trHeight w:val="311"/>
        </w:trPr>
        <w:tc>
          <w:tcPr>
            <w:tcW w:w="2719" w:type="dxa"/>
            <w:vMerge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7054</w:t>
            </w:r>
          </w:p>
        </w:tc>
      </w:tr>
      <w:tr w:rsidR="00382313" w:rsidTr="00BD5CDE">
        <w:trPr>
          <w:trHeight w:val="269"/>
        </w:trPr>
        <w:tc>
          <w:tcPr>
            <w:tcW w:w="9568" w:type="dxa"/>
            <w:gridSpan w:val="3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382313" w:rsidTr="00BD5CDE">
        <w:trPr>
          <w:trHeight w:val="1377"/>
        </w:trPr>
        <w:tc>
          <w:tcPr>
            <w:tcW w:w="2719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97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Бухгалтер, менеджер по рекламе, экономист, юрисконсульт, специалист по работе с сельскими поселениями, специалист по туризму, специалист по народным промыслам</w:t>
            </w:r>
          </w:p>
        </w:tc>
        <w:tc>
          <w:tcPr>
            <w:tcW w:w="1952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8458</w:t>
            </w:r>
          </w:p>
        </w:tc>
      </w:tr>
    </w:tbl>
    <w:p w:rsidR="00382313" w:rsidRDefault="00382313" w:rsidP="00382313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313" w:rsidRDefault="00382313" w:rsidP="00382313">
      <w:pPr>
        <w:pStyle w:val="a7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3.3.1. пункта 3.3. «3.3.1. Рекомендуемые минимальные размеры окладов, устанавливаемые на основе профессиональных квалификационных групп профессий рабочих культуры, искусства и кинематографии, утвержденные приказом Министерства здравоохранения и социального развития Российской Федерации от 14.03.2008 № 121н» изложить в следующей редакции: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518"/>
        <w:gridCol w:w="4536"/>
        <w:gridCol w:w="2552"/>
      </w:tblGrid>
      <w:tr w:rsidR="00382313" w:rsidTr="00BD5CDE">
        <w:tc>
          <w:tcPr>
            <w:tcW w:w="2518" w:type="dxa"/>
          </w:tcPr>
          <w:p w:rsidR="00382313" w:rsidRDefault="00382313" w:rsidP="00BD5C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536" w:type="dxa"/>
          </w:tcPr>
          <w:p w:rsidR="00382313" w:rsidRDefault="00382313" w:rsidP="00BD5C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</w:t>
            </w:r>
          </w:p>
        </w:tc>
        <w:tc>
          <w:tcPr>
            <w:tcW w:w="2552" w:type="dxa"/>
          </w:tcPr>
          <w:p w:rsidR="00382313" w:rsidRDefault="00382313" w:rsidP="00BD5C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в рублях</w:t>
            </w:r>
          </w:p>
        </w:tc>
      </w:tr>
      <w:tr w:rsidR="00382313" w:rsidTr="00BD5CDE">
        <w:tc>
          <w:tcPr>
            <w:tcW w:w="9606" w:type="dxa"/>
            <w:gridSpan w:val="3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«Профессии рабочих культуры, искусства и кинематографии первого уровня»</w:t>
            </w:r>
          </w:p>
        </w:tc>
      </w:tr>
      <w:tr w:rsidR="00382313" w:rsidTr="00BD5CDE">
        <w:tc>
          <w:tcPr>
            <w:tcW w:w="2518" w:type="dxa"/>
            <w:vMerge w:val="restart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Осветитель, машинист сцены, столяр по изготовлению декораций </w:t>
            </w:r>
          </w:p>
        </w:tc>
        <w:tc>
          <w:tcPr>
            <w:tcW w:w="2552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6816</w:t>
            </w:r>
          </w:p>
        </w:tc>
      </w:tr>
      <w:tr w:rsidR="00382313" w:rsidTr="00BD5CDE">
        <w:tc>
          <w:tcPr>
            <w:tcW w:w="2518" w:type="dxa"/>
            <w:vMerge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Костюмер, реквизитор</w:t>
            </w:r>
          </w:p>
        </w:tc>
        <w:tc>
          <w:tcPr>
            <w:tcW w:w="2552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6816</w:t>
            </w:r>
          </w:p>
        </w:tc>
      </w:tr>
      <w:tr w:rsidR="00382313" w:rsidTr="00BD5CDE">
        <w:tc>
          <w:tcPr>
            <w:tcW w:w="9606" w:type="dxa"/>
            <w:gridSpan w:val="3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«Профессии рабочих культуры, искусства и кинематографии второго уровня»</w:t>
            </w:r>
          </w:p>
        </w:tc>
      </w:tr>
      <w:tr w:rsidR="00382313" w:rsidTr="00BD5CDE">
        <w:tc>
          <w:tcPr>
            <w:tcW w:w="2518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6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 по обслуживанию звуковой техники 2-5 разрядов в соответствии с Единым тарифно-квалификационным справочником работ и профессий (далее - ЕТКС)</w:t>
            </w:r>
          </w:p>
        </w:tc>
        <w:tc>
          <w:tcPr>
            <w:tcW w:w="2552" w:type="dxa"/>
          </w:tcPr>
          <w:p w:rsidR="00382313" w:rsidRDefault="00382313" w:rsidP="00BD5C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7405</w:t>
            </w:r>
          </w:p>
        </w:tc>
      </w:tr>
    </w:tbl>
    <w:p w:rsidR="00382313" w:rsidRDefault="00382313" w:rsidP="00382313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313" w:rsidRDefault="00382313" w:rsidP="00382313">
      <w:pPr>
        <w:pStyle w:val="a7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Подпункт 3.3.2 пункта 3.3. «3.3.2. Рекомендуемые минимальные размеры окладов, устанавливаемые на основе профессиональных квалификационных групп профессий рабочих, утвержденных приказом Министерства здравоохранения и социального развития Российской Федерации от 29.05.2008 № 248н» изложить в следующей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4820"/>
        <w:gridCol w:w="1808"/>
      </w:tblGrid>
      <w:tr w:rsidR="00382313" w:rsidTr="00BD5CDE">
        <w:tc>
          <w:tcPr>
            <w:tcW w:w="2943" w:type="dxa"/>
          </w:tcPr>
          <w:p w:rsidR="00382313" w:rsidRDefault="00382313" w:rsidP="00B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</w:tcPr>
          <w:p w:rsidR="00382313" w:rsidRDefault="00382313" w:rsidP="00B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</w:t>
            </w:r>
          </w:p>
        </w:tc>
        <w:tc>
          <w:tcPr>
            <w:tcW w:w="1808" w:type="dxa"/>
          </w:tcPr>
          <w:p w:rsidR="00382313" w:rsidRDefault="00382313" w:rsidP="00B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в рублях</w:t>
            </w:r>
          </w:p>
        </w:tc>
      </w:tr>
      <w:tr w:rsidR="00382313" w:rsidTr="00BD5CDE">
        <w:tc>
          <w:tcPr>
            <w:tcW w:w="9571" w:type="dxa"/>
            <w:gridSpan w:val="3"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</w:tr>
      <w:tr w:rsidR="00382313" w:rsidTr="00BD5CDE">
        <w:tc>
          <w:tcPr>
            <w:tcW w:w="2943" w:type="dxa"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 1, 2 и 3 квалификационных разрядов в соответствии с ЕТКС: Гардеробщик, дворник, кассир билетный, контроллер-кассир, сторож, (вахтер), уборщик служебных помещений, уборщик территорий, слесарь-сантехник</w:t>
            </w:r>
          </w:p>
        </w:tc>
        <w:tc>
          <w:tcPr>
            <w:tcW w:w="1808" w:type="dxa"/>
            <w:vMerge w:val="restart"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6111</w:t>
            </w:r>
          </w:p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EF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2313" w:rsidTr="00BD5CDE">
        <w:tc>
          <w:tcPr>
            <w:tcW w:w="2943" w:type="dxa"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20" w:type="dxa"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808" w:type="dxa"/>
            <w:vMerge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13" w:rsidTr="00BD5CDE">
        <w:tc>
          <w:tcPr>
            <w:tcW w:w="9571" w:type="dxa"/>
            <w:gridSpan w:val="3"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</w:tr>
      <w:tr w:rsidR="00382313" w:rsidTr="00BD5CDE">
        <w:tc>
          <w:tcPr>
            <w:tcW w:w="2943" w:type="dxa"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ЕТКС: рабочий по комплексному обслуживанию и ремонту зданий, слесарь-сантехник </w:t>
            </w:r>
          </w:p>
        </w:tc>
        <w:tc>
          <w:tcPr>
            <w:tcW w:w="1808" w:type="dxa"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6983</w:t>
            </w:r>
          </w:p>
        </w:tc>
      </w:tr>
      <w:tr w:rsidR="00382313" w:rsidTr="00BD5CDE">
        <w:tc>
          <w:tcPr>
            <w:tcW w:w="2943" w:type="dxa"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20" w:type="dxa"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 6 и 7 квалификационных разрядов в соответствии с ЕТКС</w:t>
            </w:r>
          </w:p>
        </w:tc>
        <w:tc>
          <w:tcPr>
            <w:tcW w:w="1808" w:type="dxa"/>
            <w:vMerge w:val="restart"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7130</w:t>
            </w:r>
          </w:p>
        </w:tc>
      </w:tr>
      <w:tr w:rsidR="00382313" w:rsidTr="00BD5CDE">
        <w:tc>
          <w:tcPr>
            <w:tcW w:w="2943" w:type="dxa"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20" w:type="dxa"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работы: водитель автомобиля</w:t>
            </w:r>
          </w:p>
        </w:tc>
        <w:tc>
          <w:tcPr>
            <w:tcW w:w="1808" w:type="dxa"/>
            <w:vMerge/>
          </w:tcPr>
          <w:p w:rsidR="00382313" w:rsidRDefault="00382313" w:rsidP="00BD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313" w:rsidRPr="00217DA1" w:rsidRDefault="00382313" w:rsidP="00382313">
      <w:pPr>
        <w:jc w:val="both"/>
        <w:rPr>
          <w:rFonts w:ascii="Times New Roman" w:hAnsi="Times New Roman" w:cs="Times New Roman"/>
          <w:sz w:val="24"/>
          <w:szCs w:val="24"/>
        </w:rPr>
      </w:pPr>
      <w:r w:rsidRPr="00217D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53B3" w:rsidRDefault="006B0C77" w:rsidP="00BB0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B0C77" w:rsidRDefault="006B0C77" w:rsidP="003E2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Федосова А.Н.</w:t>
      </w:r>
    </w:p>
    <w:p w:rsidR="006B0C77" w:rsidRPr="00520E2C" w:rsidRDefault="006B0C77" w:rsidP="001953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0C77" w:rsidRPr="00520E2C" w:rsidSect="0033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B08"/>
    <w:multiLevelType w:val="hybridMultilevel"/>
    <w:tmpl w:val="D58AC38A"/>
    <w:lvl w:ilvl="0" w:tplc="D4F699BA">
      <w:start w:val="1"/>
      <w:numFmt w:val="russianLow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F699BA">
      <w:start w:val="1"/>
      <w:numFmt w:val="russianLower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C4CDB"/>
    <w:multiLevelType w:val="hybridMultilevel"/>
    <w:tmpl w:val="F48E6F06"/>
    <w:lvl w:ilvl="0" w:tplc="A79A54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E1628"/>
    <w:multiLevelType w:val="hybridMultilevel"/>
    <w:tmpl w:val="CB8E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7278B"/>
    <w:multiLevelType w:val="multilevel"/>
    <w:tmpl w:val="097E8F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2C"/>
    <w:rsid w:val="001953B3"/>
    <w:rsid w:val="001E1ED7"/>
    <w:rsid w:val="00257182"/>
    <w:rsid w:val="002B7972"/>
    <w:rsid w:val="002D5AAA"/>
    <w:rsid w:val="002D6728"/>
    <w:rsid w:val="00314647"/>
    <w:rsid w:val="00333A39"/>
    <w:rsid w:val="00347792"/>
    <w:rsid w:val="00382313"/>
    <w:rsid w:val="003E25B6"/>
    <w:rsid w:val="003F0F53"/>
    <w:rsid w:val="004908D6"/>
    <w:rsid w:val="00520E2C"/>
    <w:rsid w:val="0054206A"/>
    <w:rsid w:val="005730EE"/>
    <w:rsid w:val="00672C5B"/>
    <w:rsid w:val="006B0C77"/>
    <w:rsid w:val="006C7B71"/>
    <w:rsid w:val="006F3932"/>
    <w:rsid w:val="00713386"/>
    <w:rsid w:val="0073123E"/>
    <w:rsid w:val="00993BB4"/>
    <w:rsid w:val="00A31A5C"/>
    <w:rsid w:val="00A75D17"/>
    <w:rsid w:val="00AC0B5B"/>
    <w:rsid w:val="00B5676B"/>
    <w:rsid w:val="00B8623A"/>
    <w:rsid w:val="00BB003D"/>
    <w:rsid w:val="00BB412B"/>
    <w:rsid w:val="00C60FAD"/>
    <w:rsid w:val="00CC1849"/>
    <w:rsid w:val="00CE051E"/>
    <w:rsid w:val="00D50B8E"/>
    <w:rsid w:val="00DD08C0"/>
    <w:rsid w:val="00EF4E98"/>
    <w:rsid w:val="00F1689D"/>
    <w:rsid w:val="00F541C1"/>
    <w:rsid w:val="00F90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E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520E2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table" w:styleId="a4">
    <w:name w:val="Table Grid"/>
    <w:basedOn w:val="a1"/>
    <w:uiPriority w:val="59"/>
    <w:rsid w:val="00520E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E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5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E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520E2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table" w:styleId="a4">
    <w:name w:val="Table Grid"/>
    <w:basedOn w:val="a1"/>
    <w:uiPriority w:val="59"/>
    <w:rsid w:val="00520E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E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Милютина</cp:lastModifiedBy>
  <cp:revision>2</cp:revision>
  <cp:lastPrinted>2023-02-09T05:41:00Z</cp:lastPrinted>
  <dcterms:created xsi:type="dcterms:W3CDTF">2023-10-19T06:09:00Z</dcterms:created>
  <dcterms:modified xsi:type="dcterms:W3CDTF">2023-10-19T06:09:00Z</dcterms:modified>
</cp:coreProperties>
</file>