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B45" w:rsidRPr="00245B45" w:rsidRDefault="00245B45" w:rsidP="00245B45">
      <w:pPr>
        <w:spacing w:before="72"/>
        <w:jc w:val="center"/>
        <w:rPr>
          <w:rFonts w:ascii="Times New Roman" w:hAnsi="Times New Roman"/>
          <w:b/>
          <w:sz w:val="28"/>
          <w:szCs w:val="28"/>
        </w:rPr>
      </w:pPr>
      <w:bookmarkStart w:id="0" w:name="_GoBack"/>
      <w:bookmarkEnd w:id="0"/>
      <w:r w:rsidRPr="00245B45">
        <w:rPr>
          <w:rFonts w:ascii="Times New Roman" w:hAnsi="Times New Roman"/>
          <w:b/>
          <w:sz w:val="28"/>
          <w:szCs w:val="28"/>
        </w:rPr>
        <w:t>МУНИЦИПАЛЬНОЕ КАЗЕННОЕ УЧРЕЖДЕНИЕ УПРАВЛЕНИЕ ФИНАНСОВ АДМИНИСТРАЦИИ УРЖУМСКОГО МУНИЦИПА</w:t>
      </w:r>
      <w:r>
        <w:rPr>
          <w:rFonts w:ascii="Times New Roman" w:hAnsi="Times New Roman"/>
          <w:b/>
          <w:sz w:val="28"/>
          <w:szCs w:val="28"/>
        </w:rPr>
        <w:t>ЛЬНОГО РАЙОНА КИРОВСКОЙ ОБЛАСТИ</w:t>
      </w:r>
    </w:p>
    <w:p w:rsidR="00245B45" w:rsidRPr="00245B45" w:rsidRDefault="00245B45" w:rsidP="00245B45">
      <w:pPr>
        <w:spacing w:before="72"/>
        <w:jc w:val="center"/>
        <w:rPr>
          <w:rFonts w:ascii="Times New Roman" w:hAnsi="Times New Roman"/>
          <w:b/>
          <w:sz w:val="28"/>
          <w:szCs w:val="28"/>
        </w:rPr>
      </w:pPr>
      <w:r>
        <w:rPr>
          <w:rFonts w:ascii="Times New Roman" w:hAnsi="Times New Roman"/>
          <w:b/>
          <w:sz w:val="28"/>
          <w:szCs w:val="28"/>
        </w:rPr>
        <w:t>П Р И К А З</w:t>
      </w:r>
    </w:p>
    <w:p w:rsidR="00245B45" w:rsidRPr="00245B45" w:rsidRDefault="00BF27DD" w:rsidP="00245B45">
      <w:pPr>
        <w:spacing w:before="72"/>
        <w:jc w:val="center"/>
        <w:rPr>
          <w:rFonts w:ascii="Times New Roman" w:hAnsi="Times New Roman"/>
          <w:sz w:val="28"/>
          <w:szCs w:val="28"/>
        </w:rPr>
      </w:pPr>
      <w:r>
        <w:rPr>
          <w:rFonts w:ascii="Times New Roman" w:hAnsi="Times New Roman"/>
          <w:sz w:val="28"/>
          <w:szCs w:val="28"/>
        </w:rPr>
        <w:t>от 27.06.2022   № 51</w:t>
      </w:r>
    </w:p>
    <w:p w:rsidR="000E5808" w:rsidRPr="00245B45" w:rsidRDefault="000E5808">
      <w:pPr>
        <w:pStyle w:val="ConsPlusNormal"/>
        <w:jc w:val="both"/>
        <w:rPr>
          <w:rFonts w:ascii="Times New Roman" w:hAnsi="Times New Roman" w:cs="Times New Roman"/>
          <w:b/>
          <w:bCs/>
          <w:sz w:val="28"/>
          <w:szCs w:val="28"/>
        </w:rPr>
      </w:pPr>
    </w:p>
    <w:p w:rsidR="00245B45" w:rsidRDefault="00245B45">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Об утверждении Порядка осуществления управлением финансов администрации Уржумского муниципального района санкционирования операций со средствами муниципальных участников</w:t>
      </w:r>
      <w:r w:rsidR="005F0C44">
        <w:rPr>
          <w:rFonts w:ascii="Times New Roman" w:hAnsi="Times New Roman" w:cs="Times New Roman"/>
          <w:b/>
          <w:bCs/>
          <w:sz w:val="28"/>
          <w:szCs w:val="28"/>
        </w:rPr>
        <w:t xml:space="preserve"> казначейского сопровождения</w:t>
      </w:r>
    </w:p>
    <w:p w:rsidR="000E5808" w:rsidRPr="00245B45" w:rsidRDefault="000E5808">
      <w:pPr>
        <w:pStyle w:val="ConsPlusNormal"/>
        <w:jc w:val="both"/>
        <w:rPr>
          <w:rFonts w:ascii="Times New Roman" w:hAnsi="Times New Roman" w:cs="Times New Roman"/>
          <w:sz w:val="28"/>
          <w:szCs w:val="28"/>
        </w:rPr>
      </w:pPr>
    </w:p>
    <w:p w:rsidR="000E5808" w:rsidRPr="00091384" w:rsidRDefault="000E5808" w:rsidP="00091384">
      <w:pPr>
        <w:pStyle w:val="a3"/>
        <w:ind w:firstLine="709"/>
        <w:jc w:val="both"/>
        <w:rPr>
          <w:rFonts w:ascii="Times New Roman" w:hAnsi="Times New Roman"/>
          <w:sz w:val="28"/>
          <w:szCs w:val="28"/>
        </w:rPr>
      </w:pPr>
      <w:r w:rsidRPr="00091384">
        <w:rPr>
          <w:rFonts w:ascii="Times New Roman" w:hAnsi="Times New Roman"/>
          <w:sz w:val="28"/>
          <w:szCs w:val="28"/>
        </w:rPr>
        <w:t xml:space="preserve">В соответствии с </w:t>
      </w:r>
      <w:hyperlink r:id="rId8" w:history="1">
        <w:r w:rsidRPr="00091384">
          <w:rPr>
            <w:rFonts w:ascii="Times New Roman" w:hAnsi="Times New Roman"/>
            <w:sz w:val="28"/>
            <w:szCs w:val="28"/>
          </w:rPr>
          <w:t>пунктом 5 статьи 242.2</w:t>
        </w:r>
      </w:hyperlink>
      <w:r w:rsidR="003156A4">
        <w:rPr>
          <w:rFonts w:ascii="Times New Roman" w:hAnsi="Times New Roman"/>
          <w:sz w:val="28"/>
          <w:szCs w:val="28"/>
        </w:rPr>
        <w:t>3</w:t>
      </w:r>
      <w:r w:rsidRPr="00091384">
        <w:rPr>
          <w:rFonts w:ascii="Times New Roman" w:hAnsi="Times New Roman"/>
          <w:sz w:val="28"/>
          <w:szCs w:val="28"/>
        </w:rPr>
        <w:t xml:space="preserve"> Бюджетного кодекса Российской Федерации, </w:t>
      </w:r>
      <w:hyperlink r:id="rId9" w:history="1">
        <w:r w:rsidRPr="00091384">
          <w:rPr>
            <w:rFonts w:ascii="Times New Roman" w:hAnsi="Times New Roman"/>
            <w:sz w:val="28"/>
            <w:szCs w:val="28"/>
          </w:rPr>
          <w:t>постановлением</w:t>
        </w:r>
      </w:hyperlink>
      <w:r w:rsidRPr="00091384">
        <w:rPr>
          <w:rFonts w:ascii="Times New Roman" w:hAnsi="Times New Roman"/>
          <w:sz w:val="28"/>
          <w:szCs w:val="28"/>
        </w:rPr>
        <w:t xml:space="preserve"> </w:t>
      </w:r>
      <w:r w:rsidR="005F0C44" w:rsidRPr="00091384">
        <w:rPr>
          <w:rFonts w:ascii="Times New Roman" w:hAnsi="Times New Roman"/>
          <w:sz w:val="28"/>
          <w:szCs w:val="28"/>
        </w:rPr>
        <w:t>администрации Уржумского муниципального района от 14.02.2022 № 87 «</w:t>
      </w:r>
      <w:r w:rsidRPr="00091384">
        <w:rPr>
          <w:rFonts w:ascii="Times New Roman" w:hAnsi="Times New Roman"/>
          <w:sz w:val="28"/>
          <w:szCs w:val="28"/>
        </w:rPr>
        <w:t xml:space="preserve">Об утверждении Порядка казначейского сопровождения целевых средств, осуществляемого </w:t>
      </w:r>
      <w:r w:rsidR="00091384" w:rsidRPr="00091384">
        <w:rPr>
          <w:rFonts w:ascii="Times New Roman" w:hAnsi="Times New Roman"/>
          <w:sz w:val="28"/>
          <w:szCs w:val="28"/>
        </w:rPr>
        <w:t>управлением финансов администрации Уржумского муниципального района»</w:t>
      </w:r>
      <w:r w:rsidR="000F12E5">
        <w:rPr>
          <w:rFonts w:ascii="Times New Roman" w:hAnsi="Times New Roman"/>
          <w:sz w:val="28"/>
          <w:szCs w:val="28"/>
        </w:rPr>
        <w:t xml:space="preserve"> ПРИКАЗЫВАЮ</w:t>
      </w:r>
      <w:r w:rsidR="00091384" w:rsidRPr="00091384">
        <w:rPr>
          <w:rFonts w:ascii="Times New Roman" w:hAnsi="Times New Roman"/>
          <w:sz w:val="28"/>
          <w:szCs w:val="28"/>
        </w:rPr>
        <w:t>:</w:t>
      </w:r>
    </w:p>
    <w:p w:rsidR="000E5808" w:rsidRPr="00091384" w:rsidRDefault="000E5808" w:rsidP="00091384">
      <w:pPr>
        <w:pStyle w:val="a3"/>
        <w:ind w:firstLine="709"/>
        <w:jc w:val="both"/>
        <w:rPr>
          <w:rFonts w:ascii="Times New Roman" w:hAnsi="Times New Roman"/>
          <w:sz w:val="28"/>
          <w:szCs w:val="28"/>
        </w:rPr>
      </w:pPr>
      <w:r w:rsidRPr="00091384">
        <w:rPr>
          <w:rFonts w:ascii="Times New Roman" w:hAnsi="Times New Roman"/>
          <w:sz w:val="28"/>
          <w:szCs w:val="28"/>
        </w:rPr>
        <w:t xml:space="preserve">1. Утвердить </w:t>
      </w:r>
      <w:hyperlink w:anchor="Par36" w:history="1">
        <w:r w:rsidRPr="00091384">
          <w:rPr>
            <w:rFonts w:ascii="Times New Roman" w:hAnsi="Times New Roman"/>
            <w:sz w:val="28"/>
            <w:szCs w:val="28"/>
          </w:rPr>
          <w:t>Порядок</w:t>
        </w:r>
      </w:hyperlink>
      <w:r w:rsidRPr="00091384">
        <w:rPr>
          <w:rFonts w:ascii="Times New Roman" w:hAnsi="Times New Roman"/>
          <w:sz w:val="28"/>
          <w:szCs w:val="28"/>
        </w:rPr>
        <w:t xml:space="preserve"> осуществления </w:t>
      </w:r>
      <w:r w:rsidR="00091384" w:rsidRPr="00091384">
        <w:rPr>
          <w:rFonts w:ascii="Times New Roman" w:hAnsi="Times New Roman"/>
          <w:sz w:val="28"/>
          <w:szCs w:val="28"/>
        </w:rPr>
        <w:t xml:space="preserve">управлением финансов администрации Уржумского муниципального района </w:t>
      </w:r>
      <w:r w:rsidRPr="00091384">
        <w:rPr>
          <w:rFonts w:ascii="Times New Roman" w:hAnsi="Times New Roman"/>
          <w:sz w:val="28"/>
          <w:szCs w:val="28"/>
        </w:rPr>
        <w:t xml:space="preserve">санкционирования операций со средствами </w:t>
      </w:r>
      <w:r w:rsidR="00091384" w:rsidRPr="00091384">
        <w:rPr>
          <w:rFonts w:ascii="Times New Roman" w:hAnsi="Times New Roman"/>
          <w:sz w:val="28"/>
          <w:szCs w:val="28"/>
        </w:rPr>
        <w:t>муниципальных</w:t>
      </w:r>
      <w:r w:rsidRPr="00091384">
        <w:rPr>
          <w:rFonts w:ascii="Times New Roman" w:hAnsi="Times New Roman"/>
          <w:sz w:val="28"/>
          <w:szCs w:val="28"/>
        </w:rPr>
        <w:t xml:space="preserve"> участников казначейского сопровождения согласно приложению.</w:t>
      </w:r>
    </w:p>
    <w:p w:rsidR="000E5808" w:rsidRPr="00091384" w:rsidRDefault="00BF27DD" w:rsidP="00091384">
      <w:pPr>
        <w:pStyle w:val="a3"/>
        <w:ind w:firstLine="709"/>
        <w:jc w:val="both"/>
        <w:rPr>
          <w:rFonts w:ascii="Times New Roman" w:hAnsi="Times New Roman"/>
          <w:sz w:val="28"/>
          <w:szCs w:val="28"/>
        </w:rPr>
      </w:pPr>
      <w:r>
        <w:rPr>
          <w:rFonts w:ascii="Times New Roman" w:hAnsi="Times New Roman"/>
          <w:sz w:val="28"/>
          <w:szCs w:val="28"/>
        </w:rPr>
        <w:t>2</w:t>
      </w:r>
      <w:r w:rsidR="000E5808" w:rsidRPr="00091384">
        <w:rPr>
          <w:rFonts w:ascii="Times New Roman" w:hAnsi="Times New Roman"/>
          <w:sz w:val="28"/>
          <w:szCs w:val="28"/>
        </w:rPr>
        <w:t xml:space="preserve">. Контроль за выполнением </w:t>
      </w:r>
      <w:r w:rsidR="000C1605">
        <w:rPr>
          <w:rFonts w:ascii="Times New Roman" w:hAnsi="Times New Roman"/>
          <w:sz w:val="28"/>
          <w:szCs w:val="28"/>
        </w:rPr>
        <w:t>приказа</w:t>
      </w:r>
      <w:r w:rsidR="000E5808" w:rsidRPr="00091384">
        <w:rPr>
          <w:rFonts w:ascii="Times New Roman" w:hAnsi="Times New Roman"/>
          <w:sz w:val="28"/>
          <w:szCs w:val="28"/>
        </w:rPr>
        <w:t xml:space="preserve"> возложить на </w:t>
      </w:r>
      <w:r w:rsidR="000C1605">
        <w:rPr>
          <w:rFonts w:ascii="Times New Roman" w:hAnsi="Times New Roman"/>
          <w:sz w:val="28"/>
          <w:szCs w:val="28"/>
        </w:rPr>
        <w:t>заведующего сектором районного казначейства Назарову И.А.</w:t>
      </w:r>
    </w:p>
    <w:p w:rsidR="000E5808" w:rsidRDefault="00BF27DD" w:rsidP="00091384">
      <w:pPr>
        <w:pStyle w:val="a3"/>
        <w:ind w:firstLine="709"/>
        <w:jc w:val="both"/>
        <w:rPr>
          <w:rFonts w:ascii="Times New Roman" w:hAnsi="Times New Roman"/>
          <w:sz w:val="28"/>
          <w:szCs w:val="28"/>
        </w:rPr>
      </w:pPr>
      <w:r>
        <w:rPr>
          <w:rFonts w:ascii="Times New Roman" w:hAnsi="Times New Roman"/>
          <w:sz w:val="28"/>
          <w:szCs w:val="28"/>
        </w:rPr>
        <w:t>3</w:t>
      </w:r>
      <w:r w:rsidR="000C1605">
        <w:rPr>
          <w:rFonts w:ascii="Times New Roman" w:hAnsi="Times New Roman"/>
          <w:sz w:val="28"/>
          <w:szCs w:val="28"/>
        </w:rPr>
        <w:t>. Настоящий приказ</w:t>
      </w:r>
      <w:r w:rsidR="000E5808" w:rsidRPr="00091384">
        <w:rPr>
          <w:rFonts w:ascii="Times New Roman" w:hAnsi="Times New Roman"/>
          <w:sz w:val="28"/>
          <w:szCs w:val="28"/>
        </w:rPr>
        <w:t xml:space="preserve"> вступает в силу </w:t>
      </w:r>
      <w:r w:rsidR="000C1605">
        <w:rPr>
          <w:rFonts w:ascii="Times New Roman" w:hAnsi="Times New Roman"/>
          <w:sz w:val="28"/>
          <w:szCs w:val="28"/>
        </w:rPr>
        <w:t xml:space="preserve">с момента подписания и </w:t>
      </w:r>
      <w:r w:rsidR="00933DEF">
        <w:rPr>
          <w:rFonts w:ascii="Times New Roman" w:hAnsi="Times New Roman"/>
          <w:sz w:val="28"/>
          <w:szCs w:val="28"/>
        </w:rPr>
        <w:t>распространяется</w:t>
      </w:r>
      <w:r w:rsidR="000C1605">
        <w:rPr>
          <w:rFonts w:ascii="Times New Roman" w:hAnsi="Times New Roman"/>
          <w:sz w:val="28"/>
          <w:szCs w:val="28"/>
        </w:rPr>
        <w:t xml:space="preserve"> </w:t>
      </w:r>
      <w:r w:rsidR="00933DEF">
        <w:rPr>
          <w:rFonts w:ascii="Times New Roman" w:hAnsi="Times New Roman"/>
          <w:sz w:val="28"/>
          <w:szCs w:val="28"/>
        </w:rPr>
        <w:t>на правоотношения,</w:t>
      </w:r>
      <w:r w:rsidR="000C1605">
        <w:rPr>
          <w:rFonts w:ascii="Times New Roman" w:hAnsi="Times New Roman"/>
          <w:sz w:val="28"/>
          <w:szCs w:val="28"/>
        </w:rPr>
        <w:t xml:space="preserve"> возникшие с 01.01.2022 года.</w:t>
      </w:r>
    </w:p>
    <w:p w:rsidR="00933DEF" w:rsidRPr="00091384" w:rsidRDefault="00933DEF" w:rsidP="00091384">
      <w:pPr>
        <w:pStyle w:val="a3"/>
        <w:ind w:firstLine="709"/>
        <w:jc w:val="both"/>
        <w:rPr>
          <w:rFonts w:ascii="Times New Roman" w:hAnsi="Times New Roman"/>
          <w:sz w:val="28"/>
          <w:szCs w:val="28"/>
        </w:rPr>
      </w:pPr>
    </w:p>
    <w:p w:rsidR="000E5808" w:rsidRPr="00091384" w:rsidRDefault="000E5808" w:rsidP="00091384">
      <w:pPr>
        <w:pStyle w:val="a3"/>
        <w:ind w:firstLine="709"/>
        <w:jc w:val="both"/>
        <w:rPr>
          <w:rFonts w:ascii="Times New Roman" w:hAnsi="Times New Roman"/>
          <w:sz w:val="28"/>
          <w:szCs w:val="28"/>
        </w:rPr>
      </w:pPr>
    </w:p>
    <w:p w:rsidR="00933DEF" w:rsidRPr="00933DEF" w:rsidRDefault="00933DEF" w:rsidP="00933DEF">
      <w:pPr>
        <w:pStyle w:val="a3"/>
        <w:rPr>
          <w:rFonts w:ascii="Times New Roman" w:hAnsi="Times New Roman"/>
          <w:sz w:val="28"/>
          <w:szCs w:val="28"/>
        </w:rPr>
      </w:pPr>
      <w:r w:rsidRPr="00933DEF">
        <w:rPr>
          <w:rFonts w:ascii="Times New Roman" w:hAnsi="Times New Roman"/>
          <w:sz w:val="28"/>
          <w:szCs w:val="28"/>
        </w:rPr>
        <w:t xml:space="preserve">Заместитель главы администрации </w:t>
      </w:r>
    </w:p>
    <w:p w:rsidR="00933DEF" w:rsidRPr="00933DEF" w:rsidRDefault="00933DEF" w:rsidP="00933DEF">
      <w:pPr>
        <w:pStyle w:val="a3"/>
        <w:rPr>
          <w:rFonts w:ascii="Times New Roman" w:hAnsi="Times New Roman"/>
          <w:sz w:val="28"/>
          <w:szCs w:val="28"/>
        </w:rPr>
      </w:pPr>
      <w:r w:rsidRPr="00933DEF">
        <w:rPr>
          <w:rFonts w:ascii="Times New Roman" w:hAnsi="Times New Roman"/>
          <w:sz w:val="28"/>
          <w:szCs w:val="28"/>
        </w:rPr>
        <w:t xml:space="preserve">Уржумского муниципального района </w:t>
      </w:r>
    </w:p>
    <w:p w:rsidR="00933DEF" w:rsidRPr="00933DEF" w:rsidRDefault="00933DEF" w:rsidP="00933DEF">
      <w:pPr>
        <w:pStyle w:val="a3"/>
        <w:rPr>
          <w:rFonts w:ascii="Times New Roman" w:hAnsi="Times New Roman"/>
          <w:sz w:val="28"/>
          <w:szCs w:val="28"/>
        </w:rPr>
      </w:pPr>
      <w:r w:rsidRPr="00933DEF">
        <w:rPr>
          <w:rFonts w:ascii="Times New Roman" w:hAnsi="Times New Roman"/>
          <w:sz w:val="28"/>
          <w:szCs w:val="28"/>
        </w:rPr>
        <w:t xml:space="preserve">по бюджету и финансам – </w:t>
      </w:r>
    </w:p>
    <w:p w:rsidR="00933DEF" w:rsidRDefault="00933DEF" w:rsidP="00933DEF">
      <w:pPr>
        <w:pStyle w:val="a3"/>
        <w:rPr>
          <w:rFonts w:ascii="Times New Roman" w:hAnsi="Times New Roman"/>
          <w:sz w:val="28"/>
          <w:szCs w:val="28"/>
        </w:rPr>
      </w:pPr>
      <w:r w:rsidRPr="00933DEF">
        <w:rPr>
          <w:rFonts w:ascii="Times New Roman" w:hAnsi="Times New Roman"/>
          <w:sz w:val="28"/>
          <w:szCs w:val="28"/>
        </w:rPr>
        <w:t>начальник управления финансов                                 О.В. Бякова</w:t>
      </w:r>
    </w:p>
    <w:p w:rsidR="003D1821" w:rsidRDefault="003D1821" w:rsidP="00933DEF">
      <w:pPr>
        <w:pStyle w:val="a3"/>
        <w:rPr>
          <w:rFonts w:ascii="Times New Roman" w:hAnsi="Times New Roman"/>
          <w:sz w:val="28"/>
          <w:szCs w:val="28"/>
        </w:rPr>
      </w:pPr>
    </w:p>
    <w:p w:rsidR="003D1821" w:rsidRPr="00933DEF" w:rsidRDefault="003D1821" w:rsidP="00933DEF">
      <w:pPr>
        <w:pStyle w:val="a3"/>
        <w:rPr>
          <w:rFonts w:ascii="Times New Roman" w:hAnsi="Times New Roman"/>
          <w:sz w:val="28"/>
          <w:szCs w:val="28"/>
        </w:rPr>
      </w:pPr>
      <w:r>
        <w:rPr>
          <w:rFonts w:ascii="Times New Roman" w:hAnsi="Times New Roman"/>
          <w:sz w:val="28"/>
          <w:szCs w:val="28"/>
        </w:rPr>
        <w:t>С приказом ознакомлена:           ______________ И.А. Назарова</w:t>
      </w:r>
    </w:p>
    <w:p w:rsidR="000E5808" w:rsidRPr="00933DEF" w:rsidRDefault="000E5808" w:rsidP="00933DEF">
      <w:pPr>
        <w:pStyle w:val="a3"/>
        <w:rPr>
          <w:rFonts w:ascii="Times New Roman" w:hAnsi="Times New Roman"/>
          <w:sz w:val="28"/>
          <w:szCs w:val="28"/>
        </w:rPr>
      </w:pPr>
    </w:p>
    <w:p w:rsidR="000E5808" w:rsidRPr="00245B45" w:rsidRDefault="000E5808">
      <w:pPr>
        <w:pStyle w:val="ConsPlusNormal"/>
        <w:jc w:val="both"/>
        <w:rPr>
          <w:rFonts w:ascii="Times New Roman" w:hAnsi="Times New Roman" w:cs="Times New Roman"/>
          <w:sz w:val="28"/>
          <w:szCs w:val="28"/>
        </w:rPr>
      </w:pPr>
    </w:p>
    <w:p w:rsidR="000E5808" w:rsidRDefault="000E5808">
      <w:pPr>
        <w:pStyle w:val="ConsPlusNormal"/>
        <w:jc w:val="both"/>
        <w:rPr>
          <w:rFonts w:ascii="Times New Roman" w:hAnsi="Times New Roman" w:cs="Times New Roman"/>
          <w:sz w:val="28"/>
          <w:szCs w:val="28"/>
        </w:rPr>
      </w:pPr>
    </w:p>
    <w:p w:rsidR="00933DEF" w:rsidRDefault="00933DEF">
      <w:pPr>
        <w:pStyle w:val="ConsPlusNormal"/>
        <w:jc w:val="both"/>
        <w:rPr>
          <w:rFonts w:ascii="Times New Roman" w:hAnsi="Times New Roman" w:cs="Times New Roman"/>
          <w:sz w:val="28"/>
          <w:szCs w:val="28"/>
        </w:rPr>
      </w:pPr>
    </w:p>
    <w:p w:rsidR="00933DEF" w:rsidRDefault="00933DEF">
      <w:pPr>
        <w:pStyle w:val="ConsPlusNormal"/>
        <w:jc w:val="both"/>
        <w:rPr>
          <w:rFonts w:ascii="Times New Roman" w:hAnsi="Times New Roman" w:cs="Times New Roman"/>
          <w:sz w:val="28"/>
          <w:szCs w:val="28"/>
        </w:rPr>
      </w:pPr>
    </w:p>
    <w:p w:rsidR="00BF27DD" w:rsidRDefault="00BF27DD">
      <w:pPr>
        <w:pStyle w:val="ConsPlusNormal"/>
        <w:jc w:val="both"/>
        <w:rPr>
          <w:rFonts w:ascii="Times New Roman" w:hAnsi="Times New Roman" w:cs="Times New Roman"/>
          <w:sz w:val="28"/>
          <w:szCs w:val="28"/>
        </w:rPr>
      </w:pPr>
    </w:p>
    <w:p w:rsidR="00BF27DD" w:rsidRDefault="00BF27DD">
      <w:pPr>
        <w:pStyle w:val="ConsPlusNormal"/>
        <w:jc w:val="both"/>
        <w:rPr>
          <w:rFonts w:ascii="Times New Roman" w:hAnsi="Times New Roman" w:cs="Times New Roman"/>
          <w:sz w:val="28"/>
          <w:szCs w:val="28"/>
        </w:rPr>
      </w:pPr>
    </w:p>
    <w:p w:rsidR="000E5808" w:rsidRPr="00245B45" w:rsidRDefault="000E5808">
      <w:pPr>
        <w:pStyle w:val="ConsPlusNormal"/>
        <w:jc w:val="both"/>
        <w:rPr>
          <w:rFonts w:ascii="Times New Roman" w:hAnsi="Times New Roman" w:cs="Times New Roman"/>
          <w:sz w:val="28"/>
          <w:szCs w:val="28"/>
        </w:rPr>
      </w:pPr>
    </w:p>
    <w:p w:rsidR="000E5808" w:rsidRPr="00245B45" w:rsidRDefault="000E5808">
      <w:pPr>
        <w:pStyle w:val="ConsPlusNormal"/>
        <w:jc w:val="both"/>
        <w:rPr>
          <w:rFonts w:ascii="Times New Roman" w:hAnsi="Times New Roman" w:cs="Times New Roman"/>
          <w:sz w:val="28"/>
          <w:szCs w:val="28"/>
        </w:rPr>
      </w:pPr>
    </w:p>
    <w:p w:rsidR="000E5808" w:rsidRPr="00245B45" w:rsidRDefault="000E5808" w:rsidP="00933DEF">
      <w:pPr>
        <w:pStyle w:val="ConsPlusNormal"/>
        <w:ind w:firstLine="5529"/>
        <w:outlineLvl w:val="0"/>
        <w:rPr>
          <w:rFonts w:ascii="Times New Roman" w:hAnsi="Times New Roman" w:cs="Times New Roman"/>
          <w:sz w:val="28"/>
          <w:szCs w:val="28"/>
        </w:rPr>
      </w:pPr>
      <w:r w:rsidRPr="00245B45">
        <w:rPr>
          <w:rFonts w:ascii="Times New Roman" w:hAnsi="Times New Roman" w:cs="Times New Roman"/>
          <w:sz w:val="28"/>
          <w:szCs w:val="28"/>
        </w:rPr>
        <w:lastRenderedPageBreak/>
        <w:t>Приложение</w:t>
      </w:r>
    </w:p>
    <w:p w:rsidR="000E5808" w:rsidRPr="00245B45" w:rsidRDefault="000E5808" w:rsidP="00933DEF">
      <w:pPr>
        <w:pStyle w:val="ConsPlusNormal"/>
        <w:ind w:firstLine="5529"/>
        <w:rPr>
          <w:rFonts w:ascii="Times New Roman" w:hAnsi="Times New Roman" w:cs="Times New Roman"/>
          <w:sz w:val="28"/>
          <w:szCs w:val="28"/>
        </w:rPr>
      </w:pPr>
    </w:p>
    <w:p w:rsidR="000E5808" w:rsidRPr="00245B45" w:rsidRDefault="000E5808" w:rsidP="00933DEF">
      <w:pPr>
        <w:pStyle w:val="ConsPlusNormal"/>
        <w:ind w:firstLine="5529"/>
        <w:rPr>
          <w:rFonts w:ascii="Times New Roman" w:hAnsi="Times New Roman" w:cs="Times New Roman"/>
          <w:sz w:val="28"/>
          <w:szCs w:val="28"/>
        </w:rPr>
      </w:pPr>
      <w:r w:rsidRPr="00245B45">
        <w:rPr>
          <w:rFonts w:ascii="Times New Roman" w:hAnsi="Times New Roman" w:cs="Times New Roman"/>
          <w:sz w:val="28"/>
          <w:szCs w:val="28"/>
        </w:rPr>
        <w:t>Утвержден</w:t>
      </w:r>
    </w:p>
    <w:p w:rsidR="000E5808" w:rsidRPr="00245B45" w:rsidRDefault="00933DEF" w:rsidP="00933DEF">
      <w:pPr>
        <w:pStyle w:val="ConsPlusNormal"/>
        <w:ind w:firstLine="5529"/>
        <w:rPr>
          <w:rFonts w:ascii="Times New Roman" w:hAnsi="Times New Roman" w:cs="Times New Roman"/>
          <w:sz w:val="28"/>
          <w:szCs w:val="28"/>
        </w:rPr>
      </w:pPr>
      <w:r>
        <w:rPr>
          <w:rFonts w:ascii="Times New Roman" w:hAnsi="Times New Roman" w:cs="Times New Roman"/>
          <w:sz w:val="28"/>
          <w:szCs w:val="28"/>
        </w:rPr>
        <w:t>приказом</w:t>
      </w:r>
    </w:p>
    <w:p w:rsidR="00933DEF" w:rsidRDefault="00933DEF" w:rsidP="00933DEF">
      <w:pPr>
        <w:pStyle w:val="ConsPlusNormal"/>
        <w:ind w:firstLine="5529"/>
        <w:rPr>
          <w:rFonts w:ascii="Times New Roman" w:hAnsi="Times New Roman" w:cs="Times New Roman"/>
          <w:sz w:val="28"/>
          <w:szCs w:val="28"/>
        </w:rPr>
      </w:pPr>
      <w:r w:rsidRPr="00091384">
        <w:rPr>
          <w:rFonts w:ascii="Times New Roman" w:hAnsi="Times New Roman" w:cs="Times New Roman"/>
          <w:sz w:val="28"/>
          <w:szCs w:val="28"/>
        </w:rPr>
        <w:t xml:space="preserve">управлением финансов </w:t>
      </w:r>
    </w:p>
    <w:p w:rsidR="00933DEF" w:rsidRDefault="00933DEF" w:rsidP="00933DEF">
      <w:pPr>
        <w:pStyle w:val="ConsPlusNormal"/>
        <w:ind w:firstLine="5529"/>
        <w:rPr>
          <w:rFonts w:ascii="Times New Roman" w:hAnsi="Times New Roman" w:cs="Times New Roman"/>
          <w:sz w:val="28"/>
          <w:szCs w:val="28"/>
        </w:rPr>
      </w:pPr>
      <w:r w:rsidRPr="00091384">
        <w:rPr>
          <w:rFonts w:ascii="Times New Roman" w:hAnsi="Times New Roman" w:cs="Times New Roman"/>
          <w:sz w:val="28"/>
          <w:szCs w:val="28"/>
        </w:rPr>
        <w:t xml:space="preserve">администрации Уржумского </w:t>
      </w:r>
    </w:p>
    <w:p w:rsidR="00933DEF" w:rsidRDefault="00933DEF" w:rsidP="00933DEF">
      <w:pPr>
        <w:pStyle w:val="ConsPlusNormal"/>
        <w:ind w:firstLine="5529"/>
        <w:rPr>
          <w:rFonts w:ascii="Times New Roman" w:hAnsi="Times New Roman" w:cs="Times New Roman"/>
          <w:sz w:val="28"/>
          <w:szCs w:val="28"/>
        </w:rPr>
      </w:pPr>
      <w:r w:rsidRPr="00091384">
        <w:rPr>
          <w:rFonts w:ascii="Times New Roman" w:hAnsi="Times New Roman" w:cs="Times New Roman"/>
          <w:sz w:val="28"/>
          <w:szCs w:val="28"/>
        </w:rPr>
        <w:t>муниципального района</w:t>
      </w:r>
      <w:r w:rsidRPr="00245B45">
        <w:rPr>
          <w:rFonts w:ascii="Times New Roman" w:hAnsi="Times New Roman" w:cs="Times New Roman"/>
          <w:sz w:val="28"/>
          <w:szCs w:val="28"/>
        </w:rPr>
        <w:t xml:space="preserve"> </w:t>
      </w:r>
    </w:p>
    <w:p w:rsidR="000E5808" w:rsidRPr="00245B45" w:rsidRDefault="00BF27DD" w:rsidP="00933DEF">
      <w:pPr>
        <w:pStyle w:val="ConsPlusNormal"/>
        <w:ind w:firstLine="5529"/>
        <w:rPr>
          <w:rFonts w:ascii="Times New Roman" w:hAnsi="Times New Roman" w:cs="Times New Roman"/>
          <w:sz w:val="28"/>
          <w:szCs w:val="28"/>
        </w:rPr>
      </w:pPr>
      <w:r>
        <w:rPr>
          <w:rFonts w:ascii="Times New Roman" w:hAnsi="Times New Roman" w:cs="Times New Roman"/>
          <w:sz w:val="28"/>
          <w:szCs w:val="28"/>
        </w:rPr>
        <w:t>от 27.06.2022 № 51</w:t>
      </w:r>
    </w:p>
    <w:p w:rsidR="000E5808" w:rsidRPr="00245B45" w:rsidRDefault="000E5808">
      <w:pPr>
        <w:pStyle w:val="ConsPlusNormal"/>
        <w:jc w:val="both"/>
        <w:rPr>
          <w:rFonts w:ascii="Times New Roman" w:hAnsi="Times New Roman" w:cs="Times New Roman"/>
          <w:sz w:val="28"/>
          <w:szCs w:val="28"/>
        </w:rPr>
      </w:pPr>
    </w:p>
    <w:p w:rsidR="000E5808" w:rsidRPr="00245B45" w:rsidRDefault="000E5808">
      <w:pPr>
        <w:pStyle w:val="ConsPlusNormal"/>
        <w:jc w:val="center"/>
        <w:rPr>
          <w:rFonts w:ascii="Times New Roman" w:hAnsi="Times New Roman" w:cs="Times New Roman"/>
          <w:b/>
          <w:bCs/>
          <w:sz w:val="28"/>
          <w:szCs w:val="28"/>
        </w:rPr>
      </w:pPr>
      <w:bookmarkStart w:id="1" w:name="Par36"/>
      <w:bookmarkEnd w:id="1"/>
      <w:r w:rsidRPr="00245B45">
        <w:rPr>
          <w:rFonts w:ascii="Times New Roman" w:hAnsi="Times New Roman" w:cs="Times New Roman"/>
          <w:b/>
          <w:bCs/>
          <w:sz w:val="28"/>
          <w:szCs w:val="28"/>
        </w:rPr>
        <w:t>ПОРЯДОК</w:t>
      </w:r>
    </w:p>
    <w:p w:rsidR="000E5808" w:rsidRPr="00245B45" w:rsidRDefault="000E5808">
      <w:pPr>
        <w:pStyle w:val="ConsPlusNormal"/>
        <w:jc w:val="center"/>
        <w:rPr>
          <w:rFonts w:ascii="Times New Roman" w:hAnsi="Times New Roman" w:cs="Times New Roman"/>
          <w:b/>
          <w:bCs/>
          <w:sz w:val="28"/>
          <w:szCs w:val="28"/>
        </w:rPr>
      </w:pPr>
      <w:r w:rsidRPr="00245B45">
        <w:rPr>
          <w:rFonts w:ascii="Times New Roman" w:hAnsi="Times New Roman" w:cs="Times New Roman"/>
          <w:b/>
          <w:bCs/>
          <w:sz w:val="28"/>
          <w:szCs w:val="28"/>
        </w:rPr>
        <w:t xml:space="preserve">ОСУЩЕСТВЛЕНИЯ </w:t>
      </w:r>
      <w:r w:rsidR="00933DEF">
        <w:rPr>
          <w:rFonts w:ascii="Times New Roman" w:hAnsi="Times New Roman" w:cs="Times New Roman"/>
          <w:b/>
          <w:bCs/>
          <w:sz w:val="28"/>
          <w:szCs w:val="28"/>
        </w:rPr>
        <w:t xml:space="preserve">УПРАВЛЕНИЕМ </w:t>
      </w:r>
      <w:r w:rsidRPr="00245B45">
        <w:rPr>
          <w:rFonts w:ascii="Times New Roman" w:hAnsi="Times New Roman" w:cs="Times New Roman"/>
          <w:b/>
          <w:bCs/>
          <w:sz w:val="28"/>
          <w:szCs w:val="28"/>
        </w:rPr>
        <w:t xml:space="preserve">ФИНАНСОВ </w:t>
      </w:r>
      <w:r w:rsidR="00933DEF">
        <w:rPr>
          <w:rFonts w:ascii="Times New Roman" w:hAnsi="Times New Roman" w:cs="Times New Roman"/>
          <w:b/>
          <w:bCs/>
          <w:sz w:val="28"/>
          <w:szCs w:val="28"/>
        </w:rPr>
        <w:t>АДМИНИСТРАЦИИ УРЖУМСКОГО МУНИЦИПАЛЬНОГО РАЙОНА</w:t>
      </w:r>
      <w:r w:rsidRPr="00245B45">
        <w:rPr>
          <w:rFonts w:ascii="Times New Roman" w:hAnsi="Times New Roman" w:cs="Times New Roman"/>
          <w:b/>
          <w:bCs/>
          <w:sz w:val="28"/>
          <w:szCs w:val="28"/>
        </w:rPr>
        <w:t xml:space="preserve"> САНКЦИОНИРОВАНИЯ ОПЕРАЦИЙ СО СРЕДСТВАМИ</w:t>
      </w:r>
    </w:p>
    <w:p w:rsidR="000E5808" w:rsidRPr="00245B45" w:rsidRDefault="00933DEF">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МУНИЦИПАЛЬНЫХ</w:t>
      </w:r>
      <w:r w:rsidR="000E5808" w:rsidRPr="00245B45">
        <w:rPr>
          <w:rFonts w:ascii="Times New Roman" w:hAnsi="Times New Roman" w:cs="Times New Roman"/>
          <w:b/>
          <w:bCs/>
          <w:sz w:val="28"/>
          <w:szCs w:val="28"/>
        </w:rPr>
        <w:t xml:space="preserve"> УЧАСТНИКОВ КАЗНАЧЕЙСКОГО СОПРОВОЖДЕНИЯ</w:t>
      </w:r>
    </w:p>
    <w:p w:rsidR="000E5808" w:rsidRPr="00245B45" w:rsidRDefault="000E5808">
      <w:pPr>
        <w:pStyle w:val="ConsPlusNormal"/>
        <w:jc w:val="both"/>
        <w:rPr>
          <w:rFonts w:ascii="Times New Roman" w:hAnsi="Times New Roman" w:cs="Times New Roman"/>
          <w:sz w:val="28"/>
          <w:szCs w:val="28"/>
        </w:rPr>
      </w:pPr>
    </w:p>
    <w:p w:rsidR="000E5808" w:rsidRPr="00245B45" w:rsidRDefault="000E5808">
      <w:pPr>
        <w:pStyle w:val="ConsPlusNormal"/>
        <w:ind w:firstLine="540"/>
        <w:jc w:val="both"/>
        <w:rPr>
          <w:rFonts w:ascii="Times New Roman" w:hAnsi="Times New Roman" w:cs="Times New Roman"/>
          <w:sz w:val="28"/>
          <w:szCs w:val="28"/>
        </w:rPr>
      </w:pPr>
      <w:bookmarkStart w:id="2" w:name="Par41"/>
      <w:bookmarkEnd w:id="2"/>
      <w:r w:rsidRPr="00245B45">
        <w:rPr>
          <w:rFonts w:ascii="Times New Roman" w:hAnsi="Times New Roman" w:cs="Times New Roman"/>
          <w:sz w:val="28"/>
          <w:szCs w:val="28"/>
        </w:rPr>
        <w:t xml:space="preserve">1. Порядок осуществления </w:t>
      </w:r>
      <w:r w:rsidR="00933DEF" w:rsidRPr="00091384">
        <w:rPr>
          <w:rFonts w:ascii="Times New Roman" w:hAnsi="Times New Roman" w:cs="Times New Roman"/>
          <w:sz w:val="28"/>
          <w:szCs w:val="28"/>
        </w:rPr>
        <w:t>управлением финансов администрации Уржумского муниципального района</w:t>
      </w:r>
      <w:r w:rsidR="00933DEF" w:rsidRPr="00245B45">
        <w:rPr>
          <w:rFonts w:ascii="Times New Roman" w:hAnsi="Times New Roman" w:cs="Times New Roman"/>
          <w:sz w:val="28"/>
          <w:szCs w:val="28"/>
        </w:rPr>
        <w:t xml:space="preserve"> </w:t>
      </w:r>
      <w:r w:rsidRPr="00245B45">
        <w:rPr>
          <w:rFonts w:ascii="Times New Roman" w:hAnsi="Times New Roman" w:cs="Times New Roman"/>
          <w:sz w:val="28"/>
          <w:szCs w:val="28"/>
        </w:rPr>
        <w:t xml:space="preserve">санкционирования операций со средствами </w:t>
      </w:r>
      <w:r w:rsidR="003156A4">
        <w:rPr>
          <w:rFonts w:ascii="Times New Roman" w:hAnsi="Times New Roman" w:cs="Times New Roman"/>
          <w:sz w:val="28"/>
          <w:szCs w:val="28"/>
        </w:rPr>
        <w:t>муниципальных</w:t>
      </w:r>
      <w:r w:rsidRPr="00245B45">
        <w:rPr>
          <w:rFonts w:ascii="Times New Roman" w:hAnsi="Times New Roman" w:cs="Times New Roman"/>
          <w:sz w:val="28"/>
          <w:szCs w:val="28"/>
        </w:rPr>
        <w:t xml:space="preserve"> участников казначейского сопровождения (далее - Порядок) устанавливает правила осуществления </w:t>
      </w:r>
      <w:r w:rsidR="003156A4" w:rsidRPr="00091384">
        <w:rPr>
          <w:rFonts w:ascii="Times New Roman" w:hAnsi="Times New Roman" w:cs="Times New Roman"/>
          <w:sz w:val="28"/>
          <w:szCs w:val="28"/>
        </w:rPr>
        <w:t>управлением финансов администрации Уржумского муниципального района</w:t>
      </w:r>
      <w:r w:rsidR="003156A4" w:rsidRPr="00245B45">
        <w:rPr>
          <w:rFonts w:ascii="Times New Roman" w:hAnsi="Times New Roman" w:cs="Times New Roman"/>
          <w:sz w:val="28"/>
          <w:szCs w:val="28"/>
        </w:rPr>
        <w:t xml:space="preserve"> </w:t>
      </w:r>
      <w:r w:rsidR="003156A4">
        <w:rPr>
          <w:rFonts w:ascii="Times New Roman" w:hAnsi="Times New Roman" w:cs="Times New Roman"/>
          <w:sz w:val="28"/>
          <w:szCs w:val="28"/>
        </w:rPr>
        <w:t>(</w:t>
      </w:r>
      <w:r w:rsidRPr="00245B45">
        <w:rPr>
          <w:rFonts w:ascii="Times New Roman" w:hAnsi="Times New Roman" w:cs="Times New Roman"/>
          <w:sz w:val="28"/>
          <w:szCs w:val="28"/>
        </w:rPr>
        <w:t xml:space="preserve">далее </w:t>
      </w:r>
      <w:r w:rsidR="003156A4">
        <w:rPr>
          <w:rFonts w:ascii="Times New Roman" w:hAnsi="Times New Roman" w:cs="Times New Roman"/>
          <w:sz w:val="28"/>
          <w:szCs w:val="28"/>
        </w:rPr>
        <w:t>–</w:t>
      </w:r>
      <w:r w:rsidRPr="00245B45">
        <w:rPr>
          <w:rFonts w:ascii="Times New Roman" w:hAnsi="Times New Roman" w:cs="Times New Roman"/>
          <w:sz w:val="28"/>
          <w:szCs w:val="28"/>
        </w:rPr>
        <w:t xml:space="preserve"> </w:t>
      </w:r>
      <w:r w:rsidR="003156A4">
        <w:rPr>
          <w:rFonts w:ascii="Times New Roman" w:hAnsi="Times New Roman" w:cs="Times New Roman"/>
          <w:sz w:val="28"/>
          <w:szCs w:val="28"/>
        </w:rPr>
        <w:t xml:space="preserve">управление </w:t>
      </w:r>
      <w:r w:rsidRPr="00245B45">
        <w:rPr>
          <w:rFonts w:ascii="Times New Roman" w:hAnsi="Times New Roman" w:cs="Times New Roman"/>
          <w:sz w:val="28"/>
          <w:szCs w:val="28"/>
        </w:rPr>
        <w:t xml:space="preserve">финансов) санкционирования операций при казначейском сопровождении средств, определенных </w:t>
      </w:r>
      <w:r w:rsidR="003156A4">
        <w:rPr>
          <w:rFonts w:ascii="Times New Roman" w:hAnsi="Times New Roman" w:cs="Times New Roman"/>
          <w:sz w:val="28"/>
          <w:szCs w:val="28"/>
        </w:rPr>
        <w:t>р</w:t>
      </w:r>
      <w:r w:rsidR="00EB37DB">
        <w:rPr>
          <w:rFonts w:ascii="Times New Roman" w:hAnsi="Times New Roman" w:cs="Times New Roman"/>
          <w:sz w:val="28"/>
          <w:szCs w:val="28"/>
        </w:rPr>
        <w:t>ешением Уржумской районной Думы</w:t>
      </w:r>
      <w:r w:rsidR="003156A4">
        <w:rPr>
          <w:rFonts w:ascii="Times New Roman" w:hAnsi="Times New Roman" w:cs="Times New Roman"/>
          <w:sz w:val="28"/>
          <w:szCs w:val="28"/>
        </w:rPr>
        <w:t xml:space="preserve"> о бюджете Уржумского муниципального района</w:t>
      </w:r>
      <w:r w:rsidRPr="00245B45">
        <w:rPr>
          <w:rFonts w:ascii="Times New Roman" w:hAnsi="Times New Roman" w:cs="Times New Roman"/>
          <w:sz w:val="28"/>
          <w:szCs w:val="28"/>
        </w:rPr>
        <w:t xml:space="preserve"> в соответствии со </w:t>
      </w:r>
      <w:hyperlink r:id="rId10" w:history="1">
        <w:r w:rsidRPr="003156A4">
          <w:rPr>
            <w:rFonts w:ascii="Times New Roman" w:hAnsi="Times New Roman" w:cs="Times New Roman"/>
            <w:sz w:val="28"/>
            <w:szCs w:val="28"/>
          </w:rPr>
          <w:t>статьей 242.26</w:t>
        </w:r>
      </w:hyperlink>
      <w:r w:rsidRPr="003156A4">
        <w:rPr>
          <w:rFonts w:ascii="Times New Roman" w:hAnsi="Times New Roman" w:cs="Times New Roman"/>
          <w:sz w:val="28"/>
          <w:szCs w:val="28"/>
        </w:rPr>
        <w:t xml:space="preserve"> </w:t>
      </w:r>
      <w:r w:rsidRPr="00245B45">
        <w:rPr>
          <w:rFonts w:ascii="Times New Roman" w:hAnsi="Times New Roman" w:cs="Times New Roman"/>
          <w:sz w:val="28"/>
          <w:szCs w:val="28"/>
        </w:rPr>
        <w:t xml:space="preserve">Бюджетного кодекса Российской Федерации (далее - Бюджетный кодекс), используемых </w:t>
      </w:r>
      <w:r w:rsidR="003156A4">
        <w:rPr>
          <w:rFonts w:ascii="Times New Roman" w:hAnsi="Times New Roman" w:cs="Times New Roman"/>
          <w:sz w:val="28"/>
          <w:szCs w:val="28"/>
        </w:rPr>
        <w:t>муниципальными</w:t>
      </w:r>
      <w:r w:rsidRPr="00245B45">
        <w:rPr>
          <w:rFonts w:ascii="Times New Roman" w:hAnsi="Times New Roman" w:cs="Times New Roman"/>
          <w:sz w:val="28"/>
          <w:szCs w:val="28"/>
        </w:rPr>
        <w:t xml:space="preserve"> участниками казначейского сопровождения (далее - участник казначейского сопровождения) в соответствии с условиями </w:t>
      </w:r>
      <w:r w:rsidR="003156A4">
        <w:rPr>
          <w:rFonts w:ascii="Times New Roman" w:hAnsi="Times New Roman" w:cs="Times New Roman"/>
          <w:sz w:val="28"/>
          <w:szCs w:val="28"/>
        </w:rPr>
        <w:t>муниципальных</w:t>
      </w:r>
      <w:r w:rsidRPr="00245B45">
        <w:rPr>
          <w:rFonts w:ascii="Times New Roman" w:hAnsi="Times New Roman" w:cs="Times New Roman"/>
          <w:sz w:val="28"/>
          <w:szCs w:val="28"/>
        </w:rPr>
        <w:t xml:space="preserve"> контрактов, договоров (соглашений), контрактов (договоров), </w:t>
      </w:r>
      <w:r w:rsidR="00015B8B">
        <w:rPr>
          <w:rFonts w:ascii="Times New Roman" w:hAnsi="Times New Roman" w:cs="Times New Roman"/>
          <w:sz w:val="28"/>
          <w:szCs w:val="28"/>
        </w:rPr>
        <w:t xml:space="preserve">источниками финансового обеспечения исполнения которых являются предоставляемые из бюджета Уржумского муниципального района средства (за исключением средств из областного бюджета, </w:t>
      </w:r>
      <w:r w:rsidRPr="00245B45">
        <w:rPr>
          <w:rFonts w:ascii="Times New Roman" w:hAnsi="Times New Roman" w:cs="Times New Roman"/>
          <w:sz w:val="28"/>
          <w:szCs w:val="28"/>
        </w:rPr>
        <w:t xml:space="preserve">заключаемых на сумму </w:t>
      </w:r>
      <w:r w:rsidRPr="00015B8B">
        <w:rPr>
          <w:rFonts w:ascii="Times New Roman" w:hAnsi="Times New Roman" w:cs="Times New Roman"/>
          <w:sz w:val="28"/>
          <w:szCs w:val="28"/>
        </w:rPr>
        <w:t>50000,0 тыс.</w:t>
      </w:r>
      <w:r w:rsidRPr="00245B45">
        <w:rPr>
          <w:rFonts w:ascii="Times New Roman" w:hAnsi="Times New Roman" w:cs="Times New Roman"/>
          <w:sz w:val="28"/>
          <w:szCs w:val="28"/>
        </w:rPr>
        <w:t xml:space="preserve"> рублей и более</w:t>
      </w:r>
      <w:r w:rsidR="00015B8B">
        <w:rPr>
          <w:rFonts w:ascii="Times New Roman" w:hAnsi="Times New Roman" w:cs="Times New Roman"/>
          <w:sz w:val="28"/>
          <w:szCs w:val="28"/>
        </w:rPr>
        <w:t>)</w:t>
      </w:r>
      <w:r w:rsidRPr="00245B45">
        <w:rPr>
          <w:rFonts w:ascii="Times New Roman" w:hAnsi="Times New Roman" w:cs="Times New Roman"/>
          <w:sz w:val="28"/>
          <w:szCs w:val="28"/>
        </w:rPr>
        <w:t xml:space="preserve">, предметом которых являются ремонт (за исключением ремонта автомобильных дорог </w:t>
      </w:r>
      <w:r w:rsidR="00015B8B">
        <w:rPr>
          <w:rFonts w:ascii="Times New Roman" w:hAnsi="Times New Roman" w:cs="Times New Roman"/>
          <w:sz w:val="28"/>
          <w:szCs w:val="28"/>
        </w:rPr>
        <w:t>местного</w:t>
      </w:r>
      <w:r w:rsidRPr="00245B45">
        <w:rPr>
          <w:rFonts w:ascii="Times New Roman" w:hAnsi="Times New Roman" w:cs="Times New Roman"/>
          <w:sz w:val="28"/>
          <w:szCs w:val="28"/>
        </w:rPr>
        <w:t xml:space="preserve"> значения), капитальный ремонт, реконструкция и строительство (далее - целевые средства).</w:t>
      </w:r>
    </w:p>
    <w:p w:rsidR="000E5808" w:rsidRPr="00245B45" w:rsidRDefault="000E5808">
      <w:pPr>
        <w:pStyle w:val="ConsPlusNormal"/>
        <w:spacing w:before="160"/>
        <w:ind w:firstLine="540"/>
        <w:jc w:val="both"/>
        <w:rPr>
          <w:rFonts w:ascii="Times New Roman" w:hAnsi="Times New Roman" w:cs="Times New Roman"/>
          <w:sz w:val="28"/>
          <w:szCs w:val="28"/>
        </w:rPr>
      </w:pPr>
      <w:r w:rsidRPr="00245B45">
        <w:rPr>
          <w:rFonts w:ascii="Times New Roman" w:hAnsi="Times New Roman" w:cs="Times New Roman"/>
          <w:sz w:val="28"/>
          <w:szCs w:val="28"/>
        </w:rPr>
        <w:t>2. Для целей настоящего Порядка используются следующие сокращения и понятия:</w:t>
      </w:r>
    </w:p>
    <w:p w:rsidR="000E5808" w:rsidRPr="00245B45" w:rsidRDefault="00CC231F">
      <w:pPr>
        <w:pStyle w:val="ConsPlusNormal"/>
        <w:spacing w:before="160"/>
        <w:ind w:firstLine="540"/>
        <w:jc w:val="both"/>
        <w:rPr>
          <w:rFonts w:ascii="Times New Roman" w:hAnsi="Times New Roman" w:cs="Times New Roman"/>
          <w:sz w:val="28"/>
          <w:szCs w:val="28"/>
        </w:rPr>
      </w:pPr>
      <w:r>
        <w:rPr>
          <w:rFonts w:ascii="Times New Roman" w:hAnsi="Times New Roman" w:cs="Times New Roman"/>
          <w:sz w:val="28"/>
          <w:szCs w:val="28"/>
        </w:rPr>
        <w:t xml:space="preserve">муниципальный </w:t>
      </w:r>
      <w:r w:rsidR="000E5808" w:rsidRPr="00245B45">
        <w:rPr>
          <w:rFonts w:ascii="Times New Roman" w:hAnsi="Times New Roman" w:cs="Times New Roman"/>
          <w:sz w:val="28"/>
          <w:szCs w:val="28"/>
        </w:rPr>
        <w:t xml:space="preserve">заказчик - орган </w:t>
      </w:r>
      <w:r>
        <w:rPr>
          <w:rFonts w:ascii="Times New Roman" w:hAnsi="Times New Roman" w:cs="Times New Roman"/>
          <w:sz w:val="28"/>
          <w:szCs w:val="28"/>
        </w:rPr>
        <w:t>местного самоуправления Уржумского муниципального района</w:t>
      </w:r>
      <w:r w:rsidR="000E5808" w:rsidRPr="00245B45">
        <w:rPr>
          <w:rFonts w:ascii="Times New Roman" w:hAnsi="Times New Roman" w:cs="Times New Roman"/>
          <w:sz w:val="28"/>
          <w:szCs w:val="28"/>
        </w:rPr>
        <w:t xml:space="preserve">, </w:t>
      </w:r>
      <w:r w:rsidR="00DF290D">
        <w:rPr>
          <w:rFonts w:ascii="Times New Roman" w:hAnsi="Times New Roman" w:cs="Times New Roman"/>
          <w:sz w:val="28"/>
          <w:szCs w:val="28"/>
        </w:rPr>
        <w:t xml:space="preserve">орган местного самоуправления поселений, </w:t>
      </w:r>
      <w:r>
        <w:rPr>
          <w:rFonts w:ascii="Times New Roman" w:hAnsi="Times New Roman" w:cs="Times New Roman"/>
          <w:sz w:val="28"/>
          <w:szCs w:val="28"/>
        </w:rPr>
        <w:t>муниципальное</w:t>
      </w:r>
      <w:r w:rsidR="000E5808" w:rsidRPr="00245B45">
        <w:rPr>
          <w:rFonts w:ascii="Times New Roman" w:hAnsi="Times New Roman" w:cs="Times New Roman"/>
          <w:sz w:val="28"/>
          <w:szCs w:val="28"/>
        </w:rPr>
        <w:t xml:space="preserve"> казенное учреждение,  уполномоченные принимать бюджетные обязательства в соответствии с бюджетным законодательством Российской Федерации и осуществляющие закупки;</w:t>
      </w:r>
    </w:p>
    <w:p w:rsidR="000E5808" w:rsidRPr="00245B45" w:rsidRDefault="000E5808">
      <w:pPr>
        <w:pStyle w:val="ConsPlusNormal"/>
        <w:spacing w:before="160"/>
        <w:ind w:firstLine="540"/>
        <w:jc w:val="both"/>
        <w:rPr>
          <w:rFonts w:ascii="Times New Roman" w:hAnsi="Times New Roman" w:cs="Times New Roman"/>
          <w:sz w:val="28"/>
          <w:szCs w:val="28"/>
        </w:rPr>
      </w:pPr>
      <w:r w:rsidRPr="00245B45">
        <w:rPr>
          <w:rFonts w:ascii="Times New Roman" w:hAnsi="Times New Roman" w:cs="Times New Roman"/>
          <w:sz w:val="28"/>
          <w:szCs w:val="28"/>
        </w:rPr>
        <w:t xml:space="preserve">бюджетное (автономное) учреждение - </w:t>
      </w:r>
      <w:r w:rsidR="00CC231F">
        <w:rPr>
          <w:rFonts w:ascii="Times New Roman" w:hAnsi="Times New Roman" w:cs="Times New Roman"/>
          <w:sz w:val="28"/>
          <w:szCs w:val="28"/>
        </w:rPr>
        <w:t>муниципальное</w:t>
      </w:r>
      <w:r w:rsidRPr="00245B45">
        <w:rPr>
          <w:rFonts w:ascii="Times New Roman" w:hAnsi="Times New Roman" w:cs="Times New Roman"/>
          <w:sz w:val="28"/>
          <w:szCs w:val="28"/>
        </w:rPr>
        <w:t xml:space="preserve"> бюджетное или </w:t>
      </w:r>
      <w:r w:rsidRPr="00245B45">
        <w:rPr>
          <w:rFonts w:ascii="Times New Roman" w:hAnsi="Times New Roman" w:cs="Times New Roman"/>
          <w:sz w:val="28"/>
          <w:szCs w:val="28"/>
        </w:rPr>
        <w:lastRenderedPageBreak/>
        <w:t xml:space="preserve">автономное учреждение, осуществляющее закупки за счет субсидий, предоставленных из бюджета </w:t>
      </w:r>
      <w:r w:rsidR="00CC231F">
        <w:rPr>
          <w:rFonts w:ascii="Times New Roman" w:hAnsi="Times New Roman" w:cs="Times New Roman"/>
          <w:sz w:val="28"/>
          <w:szCs w:val="28"/>
        </w:rPr>
        <w:t xml:space="preserve">Уржумского муниципального района </w:t>
      </w:r>
      <w:r w:rsidRPr="00245B45">
        <w:rPr>
          <w:rFonts w:ascii="Times New Roman" w:hAnsi="Times New Roman" w:cs="Times New Roman"/>
          <w:sz w:val="28"/>
          <w:szCs w:val="28"/>
        </w:rPr>
        <w:t xml:space="preserve">в соответствии </w:t>
      </w:r>
      <w:r w:rsidRPr="00CC231F">
        <w:rPr>
          <w:rFonts w:ascii="Times New Roman" w:hAnsi="Times New Roman" w:cs="Times New Roman"/>
          <w:sz w:val="28"/>
          <w:szCs w:val="28"/>
        </w:rPr>
        <w:t xml:space="preserve">со </w:t>
      </w:r>
      <w:hyperlink r:id="rId11" w:history="1">
        <w:r w:rsidRPr="00CC231F">
          <w:rPr>
            <w:rFonts w:ascii="Times New Roman" w:hAnsi="Times New Roman" w:cs="Times New Roman"/>
            <w:sz w:val="28"/>
            <w:szCs w:val="28"/>
          </w:rPr>
          <w:t>статьями 78.1</w:t>
        </w:r>
      </w:hyperlink>
      <w:r w:rsidRPr="00CC231F">
        <w:rPr>
          <w:rFonts w:ascii="Times New Roman" w:hAnsi="Times New Roman" w:cs="Times New Roman"/>
          <w:sz w:val="28"/>
          <w:szCs w:val="28"/>
        </w:rPr>
        <w:t xml:space="preserve"> и </w:t>
      </w:r>
      <w:hyperlink r:id="rId12" w:history="1">
        <w:r w:rsidRPr="00CC231F">
          <w:rPr>
            <w:rFonts w:ascii="Times New Roman" w:hAnsi="Times New Roman" w:cs="Times New Roman"/>
            <w:sz w:val="28"/>
            <w:szCs w:val="28"/>
          </w:rPr>
          <w:t>78.2</w:t>
        </w:r>
      </w:hyperlink>
      <w:r w:rsidRPr="00245B45">
        <w:rPr>
          <w:rFonts w:ascii="Times New Roman" w:hAnsi="Times New Roman" w:cs="Times New Roman"/>
          <w:sz w:val="28"/>
          <w:szCs w:val="28"/>
        </w:rPr>
        <w:t xml:space="preserve"> Бюджетного кодекса;</w:t>
      </w:r>
    </w:p>
    <w:p w:rsidR="000E5808" w:rsidRPr="00245B45" w:rsidRDefault="000E5808">
      <w:pPr>
        <w:pStyle w:val="ConsPlusNormal"/>
        <w:spacing w:before="160"/>
        <w:ind w:firstLine="540"/>
        <w:jc w:val="both"/>
        <w:rPr>
          <w:rFonts w:ascii="Times New Roman" w:hAnsi="Times New Roman" w:cs="Times New Roman"/>
          <w:sz w:val="28"/>
          <w:szCs w:val="28"/>
        </w:rPr>
      </w:pPr>
      <w:r w:rsidRPr="00245B45">
        <w:rPr>
          <w:rFonts w:ascii="Times New Roman" w:hAnsi="Times New Roman" w:cs="Times New Roman"/>
          <w:sz w:val="28"/>
          <w:szCs w:val="28"/>
        </w:rPr>
        <w:t xml:space="preserve">Заказчик </w:t>
      </w:r>
      <w:r w:rsidR="00CC231F">
        <w:rPr>
          <w:rFonts w:ascii="Times New Roman" w:hAnsi="Times New Roman" w:cs="Times New Roman"/>
          <w:sz w:val="28"/>
          <w:szCs w:val="28"/>
        </w:rPr>
        <w:t>–</w:t>
      </w:r>
      <w:r w:rsidRPr="00245B45">
        <w:rPr>
          <w:rFonts w:ascii="Times New Roman" w:hAnsi="Times New Roman" w:cs="Times New Roman"/>
          <w:sz w:val="28"/>
          <w:szCs w:val="28"/>
        </w:rPr>
        <w:t xml:space="preserve"> </w:t>
      </w:r>
      <w:r w:rsidR="00CC231F">
        <w:rPr>
          <w:rFonts w:ascii="Times New Roman" w:hAnsi="Times New Roman" w:cs="Times New Roman"/>
          <w:sz w:val="28"/>
          <w:szCs w:val="28"/>
        </w:rPr>
        <w:t xml:space="preserve">муниципальный </w:t>
      </w:r>
      <w:r w:rsidRPr="00245B45">
        <w:rPr>
          <w:rFonts w:ascii="Times New Roman" w:hAnsi="Times New Roman" w:cs="Times New Roman"/>
          <w:sz w:val="28"/>
          <w:szCs w:val="28"/>
        </w:rPr>
        <w:t>заказчик или бюджетное (автономное) учреждение;</w:t>
      </w:r>
    </w:p>
    <w:p w:rsidR="000E5808" w:rsidRPr="00245B45" w:rsidRDefault="003D53D0">
      <w:pPr>
        <w:pStyle w:val="ConsPlusNormal"/>
        <w:spacing w:before="160"/>
        <w:ind w:firstLine="540"/>
        <w:jc w:val="both"/>
        <w:rPr>
          <w:rFonts w:ascii="Times New Roman" w:hAnsi="Times New Roman" w:cs="Times New Roman"/>
          <w:sz w:val="28"/>
          <w:szCs w:val="28"/>
        </w:rPr>
      </w:pPr>
      <w:r>
        <w:rPr>
          <w:rFonts w:ascii="Times New Roman" w:hAnsi="Times New Roman" w:cs="Times New Roman"/>
          <w:sz w:val="28"/>
          <w:szCs w:val="28"/>
        </w:rPr>
        <w:t>муниципальный</w:t>
      </w:r>
      <w:r w:rsidR="000E5808" w:rsidRPr="00245B45">
        <w:rPr>
          <w:rFonts w:ascii="Times New Roman" w:hAnsi="Times New Roman" w:cs="Times New Roman"/>
          <w:sz w:val="28"/>
          <w:szCs w:val="28"/>
        </w:rPr>
        <w:t xml:space="preserve"> контракт - гражданско-правовой договор, предметом которого являются поставка товара, выполнение работы, оказание услуги для обеспечения </w:t>
      </w:r>
      <w:r>
        <w:rPr>
          <w:rFonts w:ascii="Times New Roman" w:hAnsi="Times New Roman" w:cs="Times New Roman"/>
          <w:sz w:val="28"/>
          <w:szCs w:val="28"/>
        </w:rPr>
        <w:t xml:space="preserve">муниципальных </w:t>
      </w:r>
      <w:r w:rsidR="000E5808" w:rsidRPr="00245B45">
        <w:rPr>
          <w:rFonts w:ascii="Times New Roman" w:hAnsi="Times New Roman" w:cs="Times New Roman"/>
          <w:sz w:val="28"/>
          <w:szCs w:val="28"/>
        </w:rPr>
        <w:t xml:space="preserve">нужд </w:t>
      </w:r>
      <w:r>
        <w:rPr>
          <w:rFonts w:ascii="Times New Roman" w:hAnsi="Times New Roman" w:cs="Times New Roman"/>
          <w:sz w:val="28"/>
          <w:szCs w:val="28"/>
        </w:rPr>
        <w:t xml:space="preserve">Уржумского муниципального района </w:t>
      </w:r>
      <w:r w:rsidR="00D12CF7">
        <w:rPr>
          <w:rFonts w:ascii="Times New Roman" w:hAnsi="Times New Roman" w:cs="Times New Roman"/>
          <w:sz w:val="28"/>
          <w:szCs w:val="28"/>
        </w:rPr>
        <w:t xml:space="preserve">(поселений) </w:t>
      </w:r>
      <w:r w:rsidR="000E5808" w:rsidRPr="00245B45">
        <w:rPr>
          <w:rFonts w:ascii="Times New Roman" w:hAnsi="Times New Roman" w:cs="Times New Roman"/>
          <w:sz w:val="28"/>
          <w:szCs w:val="28"/>
        </w:rPr>
        <w:t xml:space="preserve">и который заключен между </w:t>
      </w:r>
      <w:r>
        <w:rPr>
          <w:rFonts w:ascii="Times New Roman" w:hAnsi="Times New Roman" w:cs="Times New Roman"/>
          <w:sz w:val="28"/>
          <w:szCs w:val="28"/>
        </w:rPr>
        <w:t xml:space="preserve">муниципальным </w:t>
      </w:r>
      <w:r w:rsidR="000E5808" w:rsidRPr="00245B45">
        <w:rPr>
          <w:rFonts w:ascii="Times New Roman" w:hAnsi="Times New Roman" w:cs="Times New Roman"/>
          <w:sz w:val="28"/>
          <w:szCs w:val="28"/>
        </w:rPr>
        <w:t xml:space="preserve">заказчиком от имени </w:t>
      </w:r>
      <w:r>
        <w:rPr>
          <w:rFonts w:ascii="Times New Roman" w:hAnsi="Times New Roman" w:cs="Times New Roman"/>
          <w:sz w:val="28"/>
          <w:szCs w:val="28"/>
        </w:rPr>
        <w:t xml:space="preserve">Уржумского муниципального района </w:t>
      </w:r>
      <w:r w:rsidR="00DF290D">
        <w:rPr>
          <w:rFonts w:ascii="Times New Roman" w:hAnsi="Times New Roman" w:cs="Times New Roman"/>
          <w:sz w:val="28"/>
          <w:szCs w:val="28"/>
        </w:rPr>
        <w:t xml:space="preserve">(поселений) </w:t>
      </w:r>
      <w:r w:rsidR="000E5808" w:rsidRPr="00245B45">
        <w:rPr>
          <w:rFonts w:ascii="Times New Roman" w:hAnsi="Times New Roman" w:cs="Times New Roman"/>
          <w:sz w:val="28"/>
          <w:szCs w:val="28"/>
        </w:rPr>
        <w:t>и поставщиком (подрядчиком, исполнителем);</w:t>
      </w:r>
    </w:p>
    <w:p w:rsidR="000E5808" w:rsidRPr="00245B45" w:rsidRDefault="000E5808">
      <w:pPr>
        <w:pStyle w:val="ConsPlusNormal"/>
        <w:spacing w:before="160"/>
        <w:ind w:firstLine="540"/>
        <w:jc w:val="both"/>
        <w:rPr>
          <w:rFonts w:ascii="Times New Roman" w:hAnsi="Times New Roman" w:cs="Times New Roman"/>
          <w:sz w:val="28"/>
          <w:szCs w:val="28"/>
        </w:rPr>
      </w:pPr>
      <w:r w:rsidRPr="00245B45">
        <w:rPr>
          <w:rFonts w:ascii="Times New Roman" w:hAnsi="Times New Roman" w:cs="Times New Roman"/>
          <w:sz w:val="28"/>
          <w:szCs w:val="28"/>
        </w:rPr>
        <w:t>контракт (договор) - гражданско-правовой договор, предметом которого являются поставка товара, выполнение работы, оказание услуги для нужд бюджетных (автономных) учреждений и который заключен между бюджетным (автономным) учреждением и поставщиком (подрядчиком, исполнителем);</w:t>
      </w:r>
    </w:p>
    <w:p w:rsidR="000E5808" w:rsidRPr="00245B45" w:rsidRDefault="000E5808">
      <w:pPr>
        <w:pStyle w:val="ConsPlusNormal"/>
        <w:spacing w:before="160"/>
        <w:ind w:firstLine="540"/>
        <w:jc w:val="both"/>
        <w:rPr>
          <w:rFonts w:ascii="Times New Roman" w:hAnsi="Times New Roman" w:cs="Times New Roman"/>
          <w:sz w:val="28"/>
          <w:szCs w:val="28"/>
        </w:rPr>
      </w:pPr>
      <w:r w:rsidRPr="00245B45">
        <w:rPr>
          <w:rFonts w:ascii="Times New Roman" w:hAnsi="Times New Roman" w:cs="Times New Roman"/>
          <w:sz w:val="28"/>
          <w:szCs w:val="28"/>
        </w:rPr>
        <w:t xml:space="preserve">участник казначейского сопровождения - юридическое лицо, индивидуальный предприниматель, физическое лицо - производитель товаров, работ, услуг, заключивший в качестве поставщика (подрядчика, исполнителя) </w:t>
      </w:r>
      <w:r w:rsidR="003D53D0">
        <w:rPr>
          <w:rFonts w:ascii="Times New Roman" w:hAnsi="Times New Roman" w:cs="Times New Roman"/>
          <w:sz w:val="28"/>
          <w:szCs w:val="28"/>
        </w:rPr>
        <w:t>муниципальный</w:t>
      </w:r>
      <w:r w:rsidRPr="00245B45">
        <w:rPr>
          <w:rFonts w:ascii="Times New Roman" w:hAnsi="Times New Roman" w:cs="Times New Roman"/>
          <w:sz w:val="28"/>
          <w:szCs w:val="28"/>
        </w:rPr>
        <w:t xml:space="preserve"> контракт, договор (соглашение), контракт (договор), предусмотренный </w:t>
      </w:r>
      <w:hyperlink w:anchor="Par41" w:history="1">
        <w:r w:rsidRPr="003D53D0">
          <w:rPr>
            <w:rFonts w:ascii="Times New Roman" w:hAnsi="Times New Roman" w:cs="Times New Roman"/>
            <w:sz w:val="28"/>
            <w:szCs w:val="28"/>
          </w:rPr>
          <w:t>пунктом 1</w:t>
        </w:r>
      </w:hyperlink>
      <w:r w:rsidRPr="00245B45">
        <w:rPr>
          <w:rFonts w:ascii="Times New Roman" w:hAnsi="Times New Roman" w:cs="Times New Roman"/>
          <w:sz w:val="28"/>
          <w:szCs w:val="28"/>
        </w:rPr>
        <w:t xml:space="preserve"> настоящего Порядка;</w:t>
      </w:r>
    </w:p>
    <w:p w:rsidR="000E5808" w:rsidRPr="00245B45" w:rsidRDefault="00BF27DD">
      <w:pPr>
        <w:pStyle w:val="ConsPlusNormal"/>
        <w:spacing w:before="160"/>
        <w:ind w:firstLine="540"/>
        <w:jc w:val="both"/>
        <w:rPr>
          <w:rFonts w:ascii="Times New Roman" w:hAnsi="Times New Roman" w:cs="Times New Roman"/>
          <w:sz w:val="28"/>
          <w:szCs w:val="28"/>
        </w:rPr>
      </w:pPr>
      <w:r>
        <w:rPr>
          <w:rFonts w:ascii="Times New Roman" w:hAnsi="Times New Roman" w:cs="Times New Roman"/>
          <w:sz w:val="28"/>
          <w:szCs w:val="28"/>
        </w:rPr>
        <w:t>ИМ</w:t>
      </w:r>
      <w:r w:rsidR="000E5808" w:rsidRPr="00245B45">
        <w:rPr>
          <w:rFonts w:ascii="Times New Roman" w:hAnsi="Times New Roman" w:cs="Times New Roman"/>
          <w:sz w:val="28"/>
          <w:szCs w:val="28"/>
        </w:rPr>
        <w:t xml:space="preserve">К - идентификатор </w:t>
      </w:r>
      <w:r w:rsidR="003D53D0">
        <w:rPr>
          <w:rFonts w:ascii="Times New Roman" w:hAnsi="Times New Roman" w:cs="Times New Roman"/>
          <w:sz w:val="28"/>
          <w:szCs w:val="28"/>
        </w:rPr>
        <w:t>муниципального</w:t>
      </w:r>
      <w:r w:rsidR="000E5808" w:rsidRPr="00245B45">
        <w:rPr>
          <w:rFonts w:ascii="Times New Roman" w:hAnsi="Times New Roman" w:cs="Times New Roman"/>
          <w:sz w:val="28"/>
          <w:szCs w:val="28"/>
        </w:rPr>
        <w:t xml:space="preserve"> контракта, договора (соглашения), контракта (договора), который формируется Заказчиком в соответствии с порядком, установленным Министерством финансов Российской Федерации, в единой информационной системе в сфере закупок после формирования реестровой записи в реестре контрактов;</w:t>
      </w:r>
    </w:p>
    <w:p w:rsidR="000E5808" w:rsidRPr="00245B45" w:rsidRDefault="000E5808">
      <w:pPr>
        <w:pStyle w:val="ConsPlusNormal"/>
        <w:spacing w:before="160"/>
        <w:ind w:firstLine="540"/>
        <w:jc w:val="both"/>
        <w:rPr>
          <w:rFonts w:ascii="Times New Roman" w:hAnsi="Times New Roman" w:cs="Times New Roman"/>
          <w:sz w:val="28"/>
          <w:szCs w:val="28"/>
        </w:rPr>
      </w:pPr>
      <w:r w:rsidRPr="00245B45">
        <w:rPr>
          <w:rFonts w:ascii="Times New Roman" w:hAnsi="Times New Roman" w:cs="Times New Roman"/>
          <w:sz w:val="28"/>
          <w:szCs w:val="28"/>
        </w:rPr>
        <w:t xml:space="preserve">лицевой счет - лицевой счет, открытый участнику казначейского сопровождения в </w:t>
      </w:r>
      <w:r w:rsidR="003D53D0">
        <w:rPr>
          <w:rFonts w:ascii="Times New Roman" w:hAnsi="Times New Roman" w:cs="Times New Roman"/>
          <w:sz w:val="28"/>
          <w:szCs w:val="28"/>
        </w:rPr>
        <w:t>управлении</w:t>
      </w:r>
      <w:r w:rsidRPr="00245B45">
        <w:rPr>
          <w:rFonts w:ascii="Times New Roman" w:hAnsi="Times New Roman" w:cs="Times New Roman"/>
          <w:sz w:val="28"/>
          <w:szCs w:val="28"/>
        </w:rPr>
        <w:t xml:space="preserve"> финансов в установленном им порядке, на котором отражаются операции по зачислению и списанию целевых средств;</w:t>
      </w:r>
    </w:p>
    <w:p w:rsidR="000E5808" w:rsidRPr="00245B45" w:rsidRDefault="003D53D0">
      <w:pPr>
        <w:pStyle w:val="ConsPlusNormal"/>
        <w:spacing w:before="160"/>
        <w:ind w:firstLine="540"/>
        <w:jc w:val="both"/>
        <w:rPr>
          <w:rFonts w:ascii="Times New Roman" w:hAnsi="Times New Roman" w:cs="Times New Roman"/>
          <w:sz w:val="28"/>
          <w:szCs w:val="28"/>
        </w:rPr>
      </w:pPr>
      <w:r>
        <w:rPr>
          <w:rFonts w:ascii="Times New Roman" w:hAnsi="Times New Roman" w:cs="Times New Roman"/>
          <w:sz w:val="28"/>
          <w:szCs w:val="28"/>
        </w:rPr>
        <w:t>ПК «Бюджет-СМАРТ» - программный комплекс «Бюджет-СМАРТ»</w:t>
      </w:r>
      <w:r w:rsidR="000E5808" w:rsidRPr="00245B45">
        <w:rPr>
          <w:rFonts w:ascii="Times New Roman" w:hAnsi="Times New Roman" w:cs="Times New Roman"/>
          <w:sz w:val="28"/>
          <w:szCs w:val="28"/>
        </w:rPr>
        <w:t xml:space="preserve"> государственной информационной системы управления бюджетным процессом </w:t>
      </w:r>
      <w:r w:rsidR="00BF27DD">
        <w:rPr>
          <w:rFonts w:ascii="Times New Roman" w:hAnsi="Times New Roman" w:cs="Times New Roman"/>
          <w:sz w:val="28"/>
          <w:szCs w:val="28"/>
        </w:rPr>
        <w:t>Кировской области</w:t>
      </w:r>
      <w:r w:rsidR="000E5808" w:rsidRPr="00245B45">
        <w:rPr>
          <w:rFonts w:ascii="Times New Roman" w:hAnsi="Times New Roman" w:cs="Times New Roman"/>
          <w:sz w:val="28"/>
          <w:szCs w:val="28"/>
        </w:rPr>
        <w:t xml:space="preserve">, в котором осуществляется электронный документооборот между </w:t>
      </w:r>
      <w:r>
        <w:rPr>
          <w:rFonts w:ascii="Times New Roman" w:hAnsi="Times New Roman" w:cs="Times New Roman"/>
          <w:sz w:val="28"/>
          <w:szCs w:val="28"/>
        </w:rPr>
        <w:t>управлением</w:t>
      </w:r>
      <w:r w:rsidR="000E5808" w:rsidRPr="00245B45">
        <w:rPr>
          <w:rFonts w:ascii="Times New Roman" w:hAnsi="Times New Roman" w:cs="Times New Roman"/>
          <w:sz w:val="28"/>
          <w:szCs w:val="28"/>
        </w:rPr>
        <w:t xml:space="preserve"> финансов, Заказчиком и участником казначейского сопровождения на основании договора об обмене электронными документами;</w:t>
      </w:r>
    </w:p>
    <w:p w:rsidR="000E5808" w:rsidRPr="00245B45" w:rsidRDefault="000E5808">
      <w:pPr>
        <w:pStyle w:val="ConsPlusNormal"/>
        <w:spacing w:before="160"/>
        <w:ind w:firstLine="540"/>
        <w:jc w:val="both"/>
        <w:rPr>
          <w:rFonts w:ascii="Times New Roman" w:hAnsi="Times New Roman" w:cs="Times New Roman"/>
          <w:sz w:val="28"/>
          <w:szCs w:val="28"/>
        </w:rPr>
      </w:pPr>
      <w:r w:rsidRPr="00245B45">
        <w:rPr>
          <w:rFonts w:ascii="Times New Roman" w:hAnsi="Times New Roman" w:cs="Times New Roman"/>
          <w:sz w:val="28"/>
          <w:szCs w:val="28"/>
        </w:rPr>
        <w:t xml:space="preserve">специалист </w:t>
      </w:r>
      <w:r w:rsidR="0056232A">
        <w:rPr>
          <w:rFonts w:ascii="Times New Roman" w:hAnsi="Times New Roman" w:cs="Times New Roman"/>
          <w:sz w:val="28"/>
          <w:szCs w:val="28"/>
        </w:rPr>
        <w:t>СРК</w:t>
      </w:r>
      <w:r w:rsidRPr="00245B45">
        <w:rPr>
          <w:rFonts w:ascii="Times New Roman" w:hAnsi="Times New Roman" w:cs="Times New Roman"/>
          <w:sz w:val="28"/>
          <w:szCs w:val="28"/>
        </w:rPr>
        <w:t xml:space="preserve"> - специалист </w:t>
      </w:r>
      <w:r w:rsidR="0056232A">
        <w:rPr>
          <w:rFonts w:ascii="Times New Roman" w:hAnsi="Times New Roman" w:cs="Times New Roman"/>
          <w:sz w:val="28"/>
          <w:szCs w:val="28"/>
        </w:rPr>
        <w:t xml:space="preserve">сектора районного казначейства управления </w:t>
      </w:r>
      <w:r w:rsidRPr="00245B45">
        <w:rPr>
          <w:rFonts w:ascii="Times New Roman" w:hAnsi="Times New Roman" w:cs="Times New Roman"/>
          <w:sz w:val="28"/>
          <w:szCs w:val="28"/>
        </w:rPr>
        <w:t>финансов, осуществляющий санкционирование расходов за счет целевых средств.</w:t>
      </w:r>
    </w:p>
    <w:p w:rsidR="000E5808" w:rsidRPr="00245B45" w:rsidRDefault="000E5808">
      <w:pPr>
        <w:pStyle w:val="ConsPlusNormal"/>
        <w:spacing w:before="160"/>
        <w:ind w:firstLine="540"/>
        <w:jc w:val="both"/>
        <w:rPr>
          <w:rFonts w:ascii="Times New Roman" w:hAnsi="Times New Roman" w:cs="Times New Roman"/>
          <w:sz w:val="28"/>
          <w:szCs w:val="28"/>
        </w:rPr>
      </w:pPr>
      <w:r w:rsidRPr="00245B45">
        <w:rPr>
          <w:rFonts w:ascii="Times New Roman" w:hAnsi="Times New Roman" w:cs="Times New Roman"/>
          <w:sz w:val="28"/>
          <w:szCs w:val="28"/>
        </w:rPr>
        <w:t xml:space="preserve">3. При санкционировании целевых средств обмен документами между </w:t>
      </w:r>
      <w:r w:rsidR="0056232A">
        <w:rPr>
          <w:rFonts w:ascii="Times New Roman" w:hAnsi="Times New Roman" w:cs="Times New Roman"/>
          <w:sz w:val="28"/>
          <w:szCs w:val="28"/>
        </w:rPr>
        <w:t>управлением</w:t>
      </w:r>
      <w:r w:rsidRPr="00245B45">
        <w:rPr>
          <w:rFonts w:ascii="Times New Roman" w:hAnsi="Times New Roman" w:cs="Times New Roman"/>
          <w:sz w:val="28"/>
          <w:szCs w:val="28"/>
        </w:rPr>
        <w:t xml:space="preserve"> финансов, Заказчиками и участниками казначейского </w:t>
      </w:r>
      <w:r w:rsidRPr="00245B45">
        <w:rPr>
          <w:rFonts w:ascii="Times New Roman" w:hAnsi="Times New Roman" w:cs="Times New Roman"/>
          <w:sz w:val="28"/>
          <w:szCs w:val="28"/>
        </w:rPr>
        <w:lastRenderedPageBreak/>
        <w:t>соп</w:t>
      </w:r>
      <w:r w:rsidR="0056232A">
        <w:rPr>
          <w:rFonts w:ascii="Times New Roman" w:hAnsi="Times New Roman" w:cs="Times New Roman"/>
          <w:sz w:val="28"/>
          <w:szCs w:val="28"/>
        </w:rPr>
        <w:t>ровождения осуществляется в ПК «Бюджет-СМАРТ»</w:t>
      </w:r>
      <w:r w:rsidRPr="00245B45">
        <w:rPr>
          <w:rFonts w:ascii="Times New Roman" w:hAnsi="Times New Roman" w:cs="Times New Roman"/>
          <w:sz w:val="28"/>
          <w:szCs w:val="28"/>
        </w:rPr>
        <w:t xml:space="preserve"> с применением усиленной квалифицированной электронной подписи лица, уполномоченного действовать от имени </w:t>
      </w:r>
      <w:r w:rsidR="0056232A">
        <w:rPr>
          <w:rFonts w:ascii="Times New Roman" w:hAnsi="Times New Roman" w:cs="Times New Roman"/>
          <w:sz w:val="28"/>
          <w:szCs w:val="28"/>
        </w:rPr>
        <w:t>управления</w:t>
      </w:r>
      <w:r w:rsidRPr="00245B45">
        <w:rPr>
          <w:rFonts w:ascii="Times New Roman" w:hAnsi="Times New Roman" w:cs="Times New Roman"/>
          <w:sz w:val="28"/>
          <w:szCs w:val="28"/>
        </w:rPr>
        <w:t xml:space="preserve"> финансов, Заказчика или участника казначейского сопровождения (далее - электронная подпись).</w:t>
      </w:r>
    </w:p>
    <w:p w:rsidR="000E5808" w:rsidRPr="00245B45" w:rsidRDefault="000E5808">
      <w:pPr>
        <w:pStyle w:val="ConsPlusNormal"/>
        <w:spacing w:before="160"/>
        <w:ind w:firstLine="540"/>
        <w:jc w:val="both"/>
        <w:rPr>
          <w:rFonts w:ascii="Times New Roman" w:hAnsi="Times New Roman" w:cs="Times New Roman"/>
          <w:sz w:val="28"/>
          <w:szCs w:val="28"/>
        </w:rPr>
      </w:pPr>
      <w:r w:rsidRPr="00245B45">
        <w:rPr>
          <w:rFonts w:ascii="Times New Roman" w:hAnsi="Times New Roman" w:cs="Times New Roman"/>
          <w:sz w:val="28"/>
          <w:szCs w:val="28"/>
        </w:rPr>
        <w:t>В случае обмена документами, содержащими сведения, составляющие государственную тайну, а также в случае отсутствия у участника казначейского сопровождения технической возможности информационного обмена с применением средств электронной подписи документооборот осуществляе</w:t>
      </w:r>
      <w:r w:rsidR="0056232A">
        <w:rPr>
          <w:rFonts w:ascii="Times New Roman" w:hAnsi="Times New Roman" w:cs="Times New Roman"/>
          <w:sz w:val="28"/>
          <w:szCs w:val="28"/>
        </w:rPr>
        <w:t>тся на бумажном носителе. В ПК «</w:t>
      </w:r>
      <w:r w:rsidRPr="00245B45">
        <w:rPr>
          <w:rFonts w:ascii="Times New Roman" w:hAnsi="Times New Roman" w:cs="Times New Roman"/>
          <w:sz w:val="28"/>
          <w:szCs w:val="28"/>
        </w:rPr>
        <w:t>Бюджет-СМАРТ</w:t>
      </w:r>
      <w:r w:rsidR="0056232A">
        <w:rPr>
          <w:rFonts w:ascii="Times New Roman" w:hAnsi="Times New Roman" w:cs="Times New Roman"/>
          <w:sz w:val="28"/>
          <w:szCs w:val="28"/>
        </w:rPr>
        <w:t>»</w:t>
      </w:r>
      <w:r w:rsidRPr="00245B45">
        <w:rPr>
          <w:rFonts w:ascii="Times New Roman" w:hAnsi="Times New Roman" w:cs="Times New Roman"/>
          <w:sz w:val="28"/>
          <w:szCs w:val="28"/>
        </w:rPr>
        <w:t xml:space="preserve"> сохраняются электронные копии документов.</w:t>
      </w:r>
    </w:p>
    <w:p w:rsidR="000E5808" w:rsidRPr="00245B45" w:rsidRDefault="000E5808">
      <w:pPr>
        <w:pStyle w:val="ConsPlusNormal"/>
        <w:spacing w:before="160"/>
        <w:ind w:firstLine="540"/>
        <w:jc w:val="both"/>
        <w:rPr>
          <w:rFonts w:ascii="Times New Roman" w:hAnsi="Times New Roman" w:cs="Times New Roman"/>
          <w:sz w:val="28"/>
          <w:szCs w:val="28"/>
        </w:rPr>
      </w:pPr>
      <w:r w:rsidRPr="00245B45">
        <w:rPr>
          <w:rFonts w:ascii="Times New Roman" w:hAnsi="Times New Roman" w:cs="Times New Roman"/>
          <w:sz w:val="28"/>
          <w:szCs w:val="28"/>
        </w:rPr>
        <w:t>Представление и хранение документов, предусмотренных настоящим Порядком, содержащих сведения, составляющие государственную тайну, осуществляется с соблюдением законодательства Российской Федерации о защите государственной и иной охраняемой законом тайны.</w:t>
      </w:r>
    </w:p>
    <w:p w:rsidR="000E5808" w:rsidRPr="00245B45" w:rsidRDefault="000E5808">
      <w:pPr>
        <w:pStyle w:val="ConsPlusNormal"/>
        <w:spacing w:before="160"/>
        <w:ind w:firstLine="540"/>
        <w:jc w:val="both"/>
        <w:rPr>
          <w:rFonts w:ascii="Times New Roman" w:hAnsi="Times New Roman" w:cs="Times New Roman"/>
          <w:sz w:val="28"/>
          <w:szCs w:val="28"/>
        </w:rPr>
      </w:pPr>
      <w:r w:rsidRPr="00245B45">
        <w:rPr>
          <w:rFonts w:ascii="Times New Roman" w:hAnsi="Times New Roman" w:cs="Times New Roman"/>
          <w:sz w:val="28"/>
          <w:szCs w:val="28"/>
        </w:rPr>
        <w:t xml:space="preserve">4. Расходование целевых средств с лицевых счетов осуществляется участниками казначейского сопровождения на основании распоряжений о совершении казначейских платежей (далее - распоряжения), которые оформляются в соответствии с требованиями, установленными </w:t>
      </w:r>
      <w:hyperlink r:id="rId13" w:history="1">
        <w:r w:rsidRPr="0056232A">
          <w:rPr>
            <w:rFonts w:ascii="Times New Roman" w:hAnsi="Times New Roman" w:cs="Times New Roman"/>
            <w:sz w:val="28"/>
            <w:szCs w:val="28"/>
          </w:rPr>
          <w:t>Положением</w:t>
        </w:r>
      </w:hyperlink>
      <w:r w:rsidRPr="00245B45">
        <w:rPr>
          <w:rFonts w:ascii="Times New Roman" w:hAnsi="Times New Roman" w:cs="Times New Roman"/>
          <w:sz w:val="28"/>
          <w:szCs w:val="28"/>
        </w:rPr>
        <w:t xml:space="preserve"> Центрального банка Росс</w:t>
      </w:r>
      <w:r w:rsidR="0056232A">
        <w:rPr>
          <w:rFonts w:ascii="Times New Roman" w:hAnsi="Times New Roman" w:cs="Times New Roman"/>
          <w:sz w:val="28"/>
          <w:szCs w:val="28"/>
        </w:rPr>
        <w:t>ийской Федерации от 29.06.2021 № 762-П «</w:t>
      </w:r>
      <w:r w:rsidRPr="00245B45">
        <w:rPr>
          <w:rFonts w:ascii="Times New Roman" w:hAnsi="Times New Roman" w:cs="Times New Roman"/>
          <w:sz w:val="28"/>
          <w:szCs w:val="28"/>
        </w:rPr>
        <w:t>О правилах осуществ</w:t>
      </w:r>
      <w:r w:rsidR="0056232A">
        <w:rPr>
          <w:rFonts w:ascii="Times New Roman" w:hAnsi="Times New Roman" w:cs="Times New Roman"/>
          <w:sz w:val="28"/>
          <w:szCs w:val="28"/>
        </w:rPr>
        <w:t>ления перевода денежных средств»</w:t>
      </w:r>
      <w:r w:rsidRPr="00245B45">
        <w:rPr>
          <w:rFonts w:ascii="Times New Roman" w:hAnsi="Times New Roman" w:cs="Times New Roman"/>
          <w:sz w:val="28"/>
          <w:szCs w:val="28"/>
        </w:rPr>
        <w:t xml:space="preserve">, </w:t>
      </w:r>
      <w:hyperlink r:id="rId14" w:history="1">
        <w:r w:rsidRPr="0056232A">
          <w:rPr>
            <w:rFonts w:ascii="Times New Roman" w:hAnsi="Times New Roman" w:cs="Times New Roman"/>
            <w:sz w:val="28"/>
            <w:szCs w:val="28"/>
          </w:rPr>
          <w:t>приказом</w:t>
        </w:r>
      </w:hyperlink>
      <w:r w:rsidRPr="0056232A">
        <w:rPr>
          <w:rFonts w:ascii="Times New Roman" w:hAnsi="Times New Roman" w:cs="Times New Roman"/>
          <w:sz w:val="28"/>
          <w:szCs w:val="28"/>
        </w:rPr>
        <w:t xml:space="preserve"> </w:t>
      </w:r>
      <w:r w:rsidRPr="00245B45">
        <w:rPr>
          <w:rFonts w:ascii="Times New Roman" w:hAnsi="Times New Roman" w:cs="Times New Roman"/>
          <w:sz w:val="28"/>
          <w:szCs w:val="28"/>
        </w:rPr>
        <w:t>Министерства финансов Росс</w:t>
      </w:r>
      <w:r w:rsidR="0056232A">
        <w:rPr>
          <w:rFonts w:ascii="Times New Roman" w:hAnsi="Times New Roman" w:cs="Times New Roman"/>
          <w:sz w:val="28"/>
          <w:szCs w:val="28"/>
        </w:rPr>
        <w:t>ийской Федерации от 12.11.2013 № 107н «</w:t>
      </w:r>
      <w:r w:rsidRPr="00245B45">
        <w:rPr>
          <w:rFonts w:ascii="Times New Roman" w:hAnsi="Times New Roman" w:cs="Times New Roman"/>
          <w:sz w:val="28"/>
          <w:szCs w:val="28"/>
        </w:rPr>
        <w:t>Об утверждении Правил указания информации в реквизитах распоряжений о переводе денежных средств в уплату платежей в бюджетн</w:t>
      </w:r>
      <w:r w:rsidR="0056232A">
        <w:rPr>
          <w:rFonts w:ascii="Times New Roman" w:hAnsi="Times New Roman" w:cs="Times New Roman"/>
          <w:sz w:val="28"/>
          <w:szCs w:val="28"/>
        </w:rPr>
        <w:t>ую систему Российской Федерации»</w:t>
      </w:r>
      <w:r w:rsidRPr="00245B45">
        <w:rPr>
          <w:rFonts w:ascii="Times New Roman" w:hAnsi="Times New Roman" w:cs="Times New Roman"/>
          <w:sz w:val="28"/>
          <w:szCs w:val="28"/>
        </w:rPr>
        <w:t>, и настоящим Порядком.</w:t>
      </w:r>
    </w:p>
    <w:p w:rsidR="000E5808" w:rsidRPr="00245B45" w:rsidRDefault="000E5808">
      <w:pPr>
        <w:pStyle w:val="ConsPlusNormal"/>
        <w:spacing w:before="160"/>
        <w:ind w:firstLine="540"/>
        <w:jc w:val="both"/>
        <w:rPr>
          <w:rFonts w:ascii="Times New Roman" w:hAnsi="Times New Roman" w:cs="Times New Roman"/>
          <w:sz w:val="28"/>
          <w:szCs w:val="28"/>
        </w:rPr>
      </w:pPr>
      <w:r w:rsidRPr="00245B45">
        <w:rPr>
          <w:rFonts w:ascii="Times New Roman" w:hAnsi="Times New Roman" w:cs="Times New Roman"/>
          <w:sz w:val="28"/>
          <w:szCs w:val="28"/>
        </w:rPr>
        <w:t>5. Для контроля з</w:t>
      </w:r>
      <w:r w:rsidR="008C1B03">
        <w:rPr>
          <w:rFonts w:ascii="Times New Roman" w:hAnsi="Times New Roman" w:cs="Times New Roman"/>
          <w:sz w:val="28"/>
          <w:szCs w:val="28"/>
        </w:rPr>
        <w:t>а движением целевых средств ИМ</w:t>
      </w:r>
      <w:r w:rsidRPr="00245B45">
        <w:rPr>
          <w:rFonts w:ascii="Times New Roman" w:hAnsi="Times New Roman" w:cs="Times New Roman"/>
          <w:sz w:val="28"/>
          <w:szCs w:val="28"/>
        </w:rPr>
        <w:t>К указывается:</w:t>
      </w:r>
    </w:p>
    <w:p w:rsidR="000E5808" w:rsidRPr="00245B45" w:rsidRDefault="000E5808">
      <w:pPr>
        <w:pStyle w:val="ConsPlusNormal"/>
        <w:spacing w:before="160"/>
        <w:ind w:firstLine="540"/>
        <w:jc w:val="both"/>
        <w:rPr>
          <w:rFonts w:ascii="Times New Roman" w:hAnsi="Times New Roman" w:cs="Times New Roman"/>
          <w:sz w:val="28"/>
          <w:szCs w:val="28"/>
        </w:rPr>
      </w:pPr>
      <w:r w:rsidRPr="00245B45">
        <w:rPr>
          <w:rFonts w:ascii="Times New Roman" w:hAnsi="Times New Roman" w:cs="Times New Roman"/>
          <w:sz w:val="28"/>
          <w:szCs w:val="28"/>
        </w:rPr>
        <w:t xml:space="preserve">в </w:t>
      </w:r>
      <w:r w:rsidR="00E10095">
        <w:rPr>
          <w:rFonts w:ascii="Times New Roman" w:hAnsi="Times New Roman" w:cs="Times New Roman"/>
          <w:sz w:val="28"/>
          <w:szCs w:val="28"/>
        </w:rPr>
        <w:t xml:space="preserve">муниципальных </w:t>
      </w:r>
      <w:r w:rsidRPr="00245B45">
        <w:rPr>
          <w:rFonts w:ascii="Times New Roman" w:hAnsi="Times New Roman" w:cs="Times New Roman"/>
          <w:sz w:val="28"/>
          <w:szCs w:val="28"/>
        </w:rPr>
        <w:t xml:space="preserve">контрактах, договорах (соглашениях), контрактах (договорах) через символ "/" перед или после номера </w:t>
      </w:r>
      <w:r w:rsidR="00E10095">
        <w:rPr>
          <w:rFonts w:ascii="Times New Roman" w:hAnsi="Times New Roman" w:cs="Times New Roman"/>
          <w:sz w:val="28"/>
          <w:szCs w:val="28"/>
        </w:rPr>
        <w:t xml:space="preserve">муниципального </w:t>
      </w:r>
      <w:r w:rsidRPr="00245B45">
        <w:rPr>
          <w:rFonts w:ascii="Times New Roman" w:hAnsi="Times New Roman" w:cs="Times New Roman"/>
          <w:sz w:val="28"/>
          <w:szCs w:val="28"/>
        </w:rPr>
        <w:t xml:space="preserve">контракта, договора (соглашения), контракта (договора) (не являясь составной частью его номера) или в условиях </w:t>
      </w:r>
      <w:r w:rsidR="00E10095">
        <w:rPr>
          <w:rFonts w:ascii="Times New Roman" w:hAnsi="Times New Roman" w:cs="Times New Roman"/>
          <w:sz w:val="28"/>
          <w:szCs w:val="28"/>
        </w:rPr>
        <w:t>муниципального</w:t>
      </w:r>
      <w:r w:rsidRPr="00245B45">
        <w:rPr>
          <w:rFonts w:ascii="Times New Roman" w:hAnsi="Times New Roman" w:cs="Times New Roman"/>
          <w:sz w:val="28"/>
          <w:szCs w:val="28"/>
        </w:rPr>
        <w:t xml:space="preserve"> контракта, договора (соглашения), контракта (договора);</w:t>
      </w:r>
    </w:p>
    <w:p w:rsidR="000E5808" w:rsidRPr="00245B45" w:rsidRDefault="000E5808">
      <w:pPr>
        <w:pStyle w:val="ConsPlusNormal"/>
        <w:spacing w:before="160"/>
        <w:ind w:firstLine="540"/>
        <w:jc w:val="both"/>
        <w:rPr>
          <w:rFonts w:ascii="Times New Roman" w:hAnsi="Times New Roman" w:cs="Times New Roman"/>
          <w:sz w:val="28"/>
          <w:szCs w:val="28"/>
        </w:rPr>
      </w:pPr>
      <w:r w:rsidRPr="00245B45">
        <w:rPr>
          <w:rFonts w:ascii="Times New Roman" w:hAnsi="Times New Roman" w:cs="Times New Roman"/>
          <w:sz w:val="28"/>
          <w:szCs w:val="28"/>
        </w:rPr>
        <w:t>в документах, подтверждающих возникновение денежных обязательств участников казначейского сопровождения;</w:t>
      </w:r>
    </w:p>
    <w:p w:rsidR="000E5808" w:rsidRPr="00245B45" w:rsidRDefault="000E5808">
      <w:pPr>
        <w:pStyle w:val="ConsPlusNormal"/>
        <w:spacing w:before="160"/>
        <w:ind w:firstLine="540"/>
        <w:jc w:val="both"/>
        <w:rPr>
          <w:rFonts w:ascii="Times New Roman" w:hAnsi="Times New Roman" w:cs="Times New Roman"/>
          <w:sz w:val="28"/>
          <w:szCs w:val="28"/>
        </w:rPr>
      </w:pPr>
      <w:r w:rsidRPr="00245B45">
        <w:rPr>
          <w:rFonts w:ascii="Times New Roman" w:hAnsi="Times New Roman" w:cs="Times New Roman"/>
          <w:sz w:val="28"/>
          <w:szCs w:val="28"/>
        </w:rPr>
        <w:t>в распоряжениях.</w:t>
      </w:r>
    </w:p>
    <w:p w:rsidR="000E5808" w:rsidRPr="00245B45" w:rsidRDefault="002D685D">
      <w:pPr>
        <w:pStyle w:val="ConsPlusNormal"/>
        <w:spacing w:before="160"/>
        <w:ind w:firstLine="540"/>
        <w:jc w:val="both"/>
        <w:rPr>
          <w:rFonts w:ascii="Times New Roman" w:hAnsi="Times New Roman" w:cs="Times New Roman"/>
          <w:sz w:val="28"/>
          <w:szCs w:val="28"/>
        </w:rPr>
      </w:pPr>
      <w:r>
        <w:rPr>
          <w:rFonts w:ascii="Times New Roman" w:hAnsi="Times New Roman" w:cs="Times New Roman"/>
          <w:sz w:val="28"/>
          <w:szCs w:val="28"/>
        </w:rPr>
        <w:t>ИМ</w:t>
      </w:r>
      <w:r w:rsidR="000E5808" w:rsidRPr="00245B45">
        <w:rPr>
          <w:rFonts w:ascii="Times New Roman" w:hAnsi="Times New Roman" w:cs="Times New Roman"/>
          <w:sz w:val="28"/>
          <w:szCs w:val="28"/>
        </w:rPr>
        <w:t xml:space="preserve">К сохраняется на весь период действия </w:t>
      </w:r>
      <w:r w:rsidR="00E10095">
        <w:rPr>
          <w:rFonts w:ascii="Times New Roman" w:hAnsi="Times New Roman" w:cs="Times New Roman"/>
          <w:sz w:val="28"/>
          <w:szCs w:val="28"/>
        </w:rPr>
        <w:t>муниципального</w:t>
      </w:r>
      <w:r w:rsidR="000E5808" w:rsidRPr="00245B45">
        <w:rPr>
          <w:rFonts w:ascii="Times New Roman" w:hAnsi="Times New Roman" w:cs="Times New Roman"/>
          <w:sz w:val="28"/>
          <w:szCs w:val="28"/>
        </w:rPr>
        <w:t xml:space="preserve"> контракта, договора (соглашения), контракта (договора).</w:t>
      </w:r>
    </w:p>
    <w:p w:rsidR="000E5808" w:rsidRPr="00245B45" w:rsidRDefault="000E5808">
      <w:pPr>
        <w:pStyle w:val="ConsPlusNormal"/>
        <w:spacing w:before="160"/>
        <w:ind w:firstLine="540"/>
        <w:jc w:val="both"/>
        <w:rPr>
          <w:rFonts w:ascii="Times New Roman" w:hAnsi="Times New Roman" w:cs="Times New Roman"/>
          <w:sz w:val="28"/>
          <w:szCs w:val="28"/>
        </w:rPr>
      </w:pPr>
      <w:bookmarkStart w:id="3" w:name="Par62"/>
      <w:bookmarkEnd w:id="3"/>
      <w:r w:rsidRPr="00245B45">
        <w:rPr>
          <w:rFonts w:ascii="Times New Roman" w:hAnsi="Times New Roman" w:cs="Times New Roman"/>
          <w:sz w:val="28"/>
          <w:szCs w:val="28"/>
        </w:rPr>
        <w:t xml:space="preserve">6. Для учета операций с целевыми средствами на лицевом счете участник казначейского сопровождения формирует и представляет в </w:t>
      </w:r>
      <w:r w:rsidR="00E10095">
        <w:rPr>
          <w:rFonts w:ascii="Times New Roman" w:hAnsi="Times New Roman" w:cs="Times New Roman"/>
          <w:sz w:val="28"/>
          <w:szCs w:val="28"/>
        </w:rPr>
        <w:t xml:space="preserve">управление </w:t>
      </w:r>
      <w:r w:rsidRPr="00245B45">
        <w:rPr>
          <w:rFonts w:ascii="Times New Roman" w:hAnsi="Times New Roman" w:cs="Times New Roman"/>
          <w:sz w:val="28"/>
          <w:szCs w:val="28"/>
        </w:rPr>
        <w:t xml:space="preserve">финансов </w:t>
      </w:r>
      <w:hyperlink w:anchor="Par155" w:history="1">
        <w:r w:rsidRPr="00E10095">
          <w:rPr>
            <w:rFonts w:ascii="Times New Roman" w:hAnsi="Times New Roman" w:cs="Times New Roman"/>
            <w:sz w:val="28"/>
            <w:szCs w:val="28"/>
          </w:rPr>
          <w:t>Сведения</w:t>
        </w:r>
      </w:hyperlink>
      <w:r w:rsidRPr="00245B45">
        <w:rPr>
          <w:rFonts w:ascii="Times New Roman" w:hAnsi="Times New Roman" w:cs="Times New Roman"/>
          <w:sz w:val="28"/>
          <w:szCs w:val="28"/>
        </w:rPr>
        <w:t xml:space="preserve"> об операциях с целевыми средствами на 20__ год и плановый период 20__ - </w:t>
      </w:r>
      <w:r w:rsidR="00E10095">
        <w:rPr>
          <w:rFonts w:ascii="Times New Roman" w:hAnsi="Times New Roman" w:cs="Times New Roman"/>
          <w:sz w:val="28"/>
          <w:szCs w:val="28"/>
        </w:rPr>
        <w:t>20__ годов согласно приложению №</w:t>
      </w:r>
      <w:r w:rsidRPr="00245B45">
        <w:rPr>
          <w:rFonts w:ascii="Times New Roman" w:hAnsi="Times New Roman" w:cs="Times New Roman"/>
          <w:sz w:val="28"/>
          <w:szCs w:val="28"/>
        </w:rPr>
        <w:t xml:space="preserve"> 1 к настоящему Порядку (далее - Сведения), в которых указывается источник </w:t>
      </w:r>
      <w:r w:rsidR="00E10095" w:rsidRPr="002D685D">
        <w:rPr>
          <w:rFonts w:ascii="Times New Roman" w:hAnsi="Times New Roman" w:cs="Times New Roman"/>
          <w:sz w:val="28"/>
          <w:szCs w:val="28"/>
        </w:rPr>
        <w:lastRenderedPageBreak/>
        <w:t>поступлений целевых средств «</w:t>
      </w:r>
      <w:r w:rsidRPr="002D685D">
        <w:rPr>
          <w:rFonts w:ascii="Times New Roman" w:hAnsi="Times New Roman" w:cs="Times New Roman"/>
          <w:sz w:val="28"/>
          <w:szCs w:val="28"/>
        </w:rPr>
        <w:t xml:space="preserve">средства по </w:t>
      </w:r>
      <w:r w:rsidR="00E10095" w:rsidRPr="002D685D">
        <w:rPr>
          <w:rFonts w:ascii="Times New Roman" w:hAnsi="Times New Roman" w:cs="Times New Roman"/>
          <w:sz w:val="28"/>
          <w:szCs w:val="28"/>
        </w:rPr>
        <w:t>муниципальным</w:t>
      </w:r>
      <w:r w:rsidRPr="002D685D">
        <w:rPr>
          <w:rFonts w:ascii="Times New Roman" w:hAnsi="Times New Roman" w:cs="Times New Roman"/>
          <w:sz w:val="28"/>
          <w:szCs w:val="28"/>
        </w:rPr>
        <w:t xml:space="preserve"> контрактам договорам (соглашениям), контрактам (договорам), заключаемым на сумму 50,0 млн. рублей и более" с кодом "101", а также </w:t>
      </w:r>
      <w:hyperlink w:anchor="Par497" w:history="1">
        <w:r w:rsidRPr="002D685D">
          <w:rPr>
            <w:rFonts w:ascii="Times New Roman" w:hAnsi="Times New Roman" w:cs="Times New Roman"/>
            <w:sz w:val="28"/>
            <w:szCs w:val="28"/>
          </w:rPr>
          <w:t>направления</w:t>
        </w:r>
      </w:hyperlink>
      <w:r w:rsidRPr="002D685D">
        <w:rPr>
          <w:rFonts w:ascii="Times New Roman" w:hAnsi="Times New Roman" w:cs="Times New Roman"/>
          <w:sz w:val="28"/>
          <w:szCs w:val="28"/>
        </w:rPr>
        <w:t xml:space="preserve"> расходования целевых средств (далее - целевы</w:t>
      </w:r>
      <w:r w:rsidR="002D685D">
        <w:rPr>
          <w:rFonts w:ascii="Times New Roman" w:hAnsi="Times New Roman" w:cs="Times New Roman"/>
          <w:sz w:val="28"/>
          <w:szCs w:val="28"/>
        </w:rPr>
        <w:t>е расходы) согласно приложению №</w:t>
      </w:r>
      <w:r w:rsidRPr="002D685D">
        <w:rPr>
          <w:rFonts w:ascii="Times New Roman" w:hAnsi="Times New Roman" w:cs="Times New Roman"/>
          <w:sz w:val="28"/>
          <w:szCs w:val="28"/>
        </w:rPr>
        <w:t xml:space="preserve"> 2 к настоящему Порядку, соответствующие предмету </w:t>
      </w:r>
      <w:r w:rsidR="002D685D">
        <w:rPr>
          <w:rFonts w:ascii="Times New Roman" w:hAnsi="Times New Roman" w:cs="Times New Roman"/>
          <w:sz w:val="28"/>
          <w:szCs w:val="28"/>
        </w:rPr>
        <w:t xml:space="preserve">муниципального </w:t>
      </w:r>
      <w:r w:rsidRPr="002D685D">
        <w:rPr>
          <w:rFonts w:ascii="Times New Roman" w:hAnsi="Times New Roman" w:cs="Times New Roman"/>
          <w:sz w:val="28"/>
          <w:szCs w:val="28"/>
        </w:rPr>
        <w:t>контракта, договора (соглашения), контракта (договора) (далее при совместном упоминании - документ, обосновывающий обязательство).</w:t>
      </w:r>
    </w:p>
    <w:p w:rsidR="000E5808" w:rsidRPr="00245B45" w:rsidRDefault="000E5808">
      <w:pPr>
        <w:pStyle w:val="ConsPlusNormal"/>
        <w:spacing w:before="160"/>
        <w:ind w:firstLine="540"/>
        <w:jc w:val="both"/>
        <w:rPr>
          <w:rFonts w:ascii="Times New Roman" w:hAnsi="Times New Roman" w:cs="Times New Roman"/>
          <w:sz w:val="28"/>
          <w:szCs w:val="28"/>
        </w:rPr>
      </w:pPr>
      <w:r w:rsidRPr="00245B45">
        <w:rPr>
          <w:rFonts w:ascii="Times New Roman" w:hAnsi="Times New Roman" w:cs="Times New Roman"/>
          <w:sz w:val="28"/>
          <w:szCs w:val="28"/>
        </w:rPr>
        <w:t>7. Сведения (изменения в Сведения), подписанные уполномоченным лицом участника казначейского сопровождения, утверждаются Заказчиком на срок действия документа, обосновывающего обязательство, не позднее десятого рабочего дня, следующего за днем поступления от участника казначейского сопровождения Сведений (изменений в Сведения).</w:t>
      </w:r>
    </w:p>
    <w:p w:rsidR="000E5808" w:rsidRPr="00245B45" w:rsidRDefault="000E5808">
      <w:pPr>
        <w:pStyle w:val="ConsPlusNormal"/>
        <w:spacing w:before="160"/>
        <w:ind w:firstLine="540"/>
        <w:jc w:val="both"/>
        <w:rPr>
          <w:rFonts w:ascii="Times New Roman" w:hAnsi="Times New Roman" w:cs="Times New Roman"/>
          <w:sz w:val="28"/>
          <w:szCs w:val="28"/>
        </w:rPr>
      </w:pPr>
      <w:r w:rsidRPr="00245B45">
        <w:rPr>
          <w:rFonts w:ascii="Times New Roman" w:hAnsi="Times New Roman" w:cs="Times New Roman"/>
          <w:sz w:val="28"/>
          <w:szCs w:val="28"/>
        </w:rPr>
        <w:t xml:space="preserve">В случае, если источники поступлений и направления расходования целевых средств, указанные в Сведениях, не соответствуют положениям, предусмотренным </w:t>
      </w:r>
      <w:hyperlink w:anchor="Par62" w:history="1">
        <w:r w:rsidRPr="008C1B03">
          <w:rPr>
            <w:rFonts w:ascii="Times New Roman" w:hAnsi="Times New Roman" w:cs="Times New Roman"/>
            <w:sz w:val="28"/>
            <w:szCs w:val="28"/>
          </w:rPr>
          <w:t>пунктом 6</w:t>
        </w:r>
      </w:hyperlink>
      <w:r w:rsidRPr="00245B45">
        <w:rPr>
          <w:rFonts w:ascii="Times New Roman" w:hAnsi="Times New Roman" w:cs="Times New Roman"/>
          <w:sz w:val="28"/>
          <w:szCs w:val="28"/>
        </w:rPr>
        <w:t xml:space="preserve"> настоящего Порядка, Заказчик направляет участнику казначейского сопровождения уведомление об отказе в утверждении Сведений с указанием причины, по которой они не могут быть утверждены, для доработки и представления их в соответствии с настоящим Порядком. Уведомление оформляется в произвольной письменной форме на официальном бланке Заказчика, подписывается руководителем Заказчика или уполномоченным им лицом.</w:t>
      </w:r>
    </w:p>
    <w:p w:rsidR="000E5808" w:rsidRPr="00245B45" w:rsidRDefault="000E5808">
      <w:pPr>
        <w:pStyle w:val="ConsPlusNormal"/>
        <w:spacing w:before="160"/>
        <w:ind w:firstLine="540"/>
        <w:jc w:val="both"/>
        <w:rPr>
          <w:rFonts w:ascii="Times New Roman" w:hAnsi="Times New Roman" w:cs="Times New Roman"/>
          <w:sz w:val="28"/>
          <w:szCs w:val="28"/>
        </w:rPr>
      </w:pPr>
      <w:r w:rsidRPr="00245B45">
        <w:rPr>
          <w:rFonts w:ascii="Times New Roman" w:hAnsi="Times New Roman" w:cs="Times New Roman"/>
          <w:sz w:val="28"/>
          <w:szCs w:val="28"/>
        </w:rPr>
        <w:t>После доработки участник казначейского сопровождения повторно направляет Сведения Заказчику, который утверждает их в установленном порядке.</w:t>
      </w:r>
    </w:p>
    <w:p w:rsidR="000E5808" w:rsidRPr="00245B45" w:rsidRDefault="000E5808">
      <w:pPr>
        <w:pStyle w:val="ConsPlusNormal"/>
        <w:spacing w:before="160"/>
        <w:ind w:firstLine="540"/>
        <w:jc w:val="both"/>
        <w:rPr>
          <w:rFonts w:ascii="Times New Roman" w:hAnsi="Times New Roman" w:cs="Times New Roman"/>
          <w:sz w:val="28"/>
          <w:szCs w:val="28"/>
        </w:rPr>
      </w:pPr>
      <w:r w:rsidRPr="00245B45">
        <w:rPr>
          <w:rFonts w:ascii="Times New Roman" w:hAnsi="Times New Roman" w:cs="Times New Roman"/>
          <w:sz w:val="28"/>
          <w:szCs w:val="28"/>
        </w:rPr>
        <w:t xml:space="preserve">8. Участник казначейского сопровождения в течение пяти рабочих дней с даты утверждения Заказчиком Сведений формирует в ПК </w:t>
      </w:r>
      <w:r w:rsidR="008C1B03">
        <w:rPr>
          <w:rFonts w:ascii="Times New Roman" w:hAnsi="Times New Roman" w:cs="Times New Roman"/>
          <w:sz w:val="28"/>
          <w:szCs w:val="28"/>
        </w:rPr>
        <w:t>«Бюджет-СМАРТ»</w:t>
      </w:r>
      <w:r w:rsidRPr="00245B45">
        <w:rPr>
          <w:rFonts w:ascii="Times New Roman" w:hAnsi="Times New Roman" w:cs="Times New Roman"/>
          <w:sz w:val="28"/>
          <w:szCs w:val="28"/>
        </w:rPr>
        <w:t xml:space="preserve"> на основании документа, обосновыв</w:t>
      </w:r>
      <w:r w:rsidR="008C1B03">
        <w:rPr>
          <w:rFonts w:ascii="Times New Roman" w:hAnsi="Times New Roman" w:cs="Times New Roman"/>
          <w:sz w:val="28"/>
          <w:szCs w:val="28"/>
        </w:rPr>
        <w:t>ающего обязательство, документ «</w:t>
      </w:r>
      <w:r w:rsidRPr="00245B45">
        <w:rPr>
          <w:rFonts w:ascii="Times New Roman" w:hAnsi="Times New Roman" w:cs="Times New Roman"/>
          <w:sz w:val="28"/>
          <w:szCs w:val="28"/>
        </w:rPr>
        <w:t>Чер</w:t>
      </w:r>
      <w:r w:rsidR="008C1B03">
        <w:rPr>
          <w:rFonts w:ascii="Times New Roman" w:hAnsi="Times New Roman" w:cs="Times New Roman"/>
          <w:sz w:val="28"/>
          <w:szCs w:val="28"/>
        </w:rPr>
        <w:t>новик - Бюджетное обязательство»</w:t>
      </w:r>
      <w:r w:rsidRPr="00245B45">
        <w:rPr>
          <w:rFonts w:ascii="Times New Roman" w:hAnsi="Times New Roman" w:cs="Times New Roman"/>
          <w:sz w:val="28"/>
          <w:szCs w:val="28"/>
        </w:rPr>
        <w:t xml:space="preserve"> с указанием в нем кодов направлений </w:t>
      </w:r>
      <w:r w:rsidR="008C1B03">
        <w:rPr>
          <w:rFonts w:ascii="Times New Roman" w:hAnsi="Times New Roman" w:cs="Times New Roman"/>
          <w:sz w:val="28"/>
          <w:szCs w:val="28"/>
        </w:rPr>
        <w:t>расходования целевых средств, ИМ</w:t>
      </w:r>
      <w:r w:rsidRPr="00245B45">
        <w:rPr>
          <w:rFonts w:ascii="Times New Roman" w:hAnsi="Times New Roman" w:cs="Times New Roman"/>
          <w:sz w:val="28"/>
          <w:szCs w:val="28"/>
        </w:rPr>
        <w:t>К и сумм обязательств.</w:t>
      </w:r>
    </w:p>
    <w:p w:rsidR="000E5808" w:rsidRPr="00245B45" w:rsidRDefault="008C1B03">
      <w:pPr>
        <w:pStyle w:val="ConsPlusNormal"/>
        <w:spacing w:before="160"/>
        <w:ind w:firstLine="540"/>
        <w:jc w:val="both"/>
        <w:rPr>
          <w:rFonts w:ascii="Times New Roman" w:hAnsi="Times New Roman" w:cs="Times New Roman"/>
          <w:sz w:val="28"/>
          <w:szCs w:val="28"/>
        </w:rPr>
      </w:pPr>
      <w:r>
        <w:rPr>
          <w:rFonts w:ascii="Times New Roman" w:hAnsi="Times New Roman" w:cs="Times New Roman"/>
          <w:sz w:val="28"/>
          <w:szCs w:val="28"/>
        </w:rPr>
        <w:t>К документу «</w:t>
      </w:r>
      <w:r w:rsidR="000E5808" w:rsidRPr="00245B45">
        <w:rPr>
          <w:rFonts w:ascii="Times New Roman" w:hAnsi="Times New Roman" w:cs="Times New Roman"/>
          <w:sz w:val="28"/>
          <w:szCs w:val="28"/>
        </w:rPr>
        <w:t>Черновик - Бюджетное обязатель</w:t>
      </w:r>
      <w:r>
        <w:rPr>
          <w:rFonts w:ascii="Times New Roman" w:hAnsi="Times New Roman" w:cs="Times New Roman"/>
          <w:sz w:val="28"/>
          <w:szCs w:val="28"/>
        </w:rPr>
        <w:t>ство»</w:t>
      </w:r>
      <w:r w:rsidR="000E5808" w:rsidRPr="00245B45">
        <w:rPr>
          <w:rFonts w:ascii="Times New Roman" w:hAnsi="Times New Roman" w:cs="Times New Roman"/>
          <w:sz w:val="28"/>
          <w:szCs w:val="28"/>
        </w:rPr>
        <w:t xml:space="preserve"> прикрепляется сделанная посредством сканирования копия документа, обосновывающего обязательство, и копия утвержденных Сведений.</w:t>
      </w:r>
    </w:p>
    <w:p w:rsidR="000E5808" w:rsidRPr="00245B45" w:rsidRDefault="008C1B03">
      <w:pPr>
        <w:pStyle w:val="ConsPlusNormal"/>
        <w:spacing w:before="160"/>
        <w:ind w:firstLine="540"/>
        <w:jc w:val="both"/>
        <w:rPr>
          <w:rFonts w:ascii="Times New Roman" w:hAnsi="Times New Roman" w:cs="Times New Roman"/>
          <w:sz w:val="28"/>
          <w:szCs w:val="28"/>
        </w:rPr>
      </w:pPr>
      <w:r>
        <w:rPr>
          <w:rFonts w:ascii="Times New Roman" w:hAnsi="Times New Roman" w:cs="Times New Roman"/>
          <w:sz w:val="28"/>
          <w:szCs w:val="28"/>
        </w:rPr>
        <w:t>Документ «</w:t>
      </w:r>
      <w:r w:rsidR="000E5808" w:rsidRPr="00245B45">
        <w:rPr>
          <w:rFonts w:ascii="Times New Roman" w:hAnsi="Times New Roman" w:cs="Times New Roman"/>
          <w:sz w:val="28"/>
          <w:szCs w:val="28"/>
        </w:rPr>
        <w:t>Чер</w:t>
      </w:r>
      <w:r>
        <w:rPr>
          <w:rFonts w:ascii="Times New Roman" w:hAnsi="Times New Roman" w:cs="Times New Roman"/>
          <w:sz w:val="28"/>
          <w:szCs w:val="28"/>
        </w:rPr>
        <w:t>новик - Бюджетное обязательство»</w:t>
      </w:r>
      <w:r w:rsidR="000E5808" w:rsidRPr="00245B45">
        <w:rPr>
          <w:rFonts w:ascii="Times New Roman" w:hAnsi="Times New Roman" w:cs="Times New Roman"/>
          <w:sz w:val="28"/>
          <w:szCs w:val="28"/>
        </w:rPr>
        <w:t xml:space="preserve"> подписывается электронными подписями участника казначейского сопровождения и Заказчика.</w:t>
      </w:r>
    </w:p>
    <w:p w:rsidR="000E5808" w:rsidRPr="00245B45" w:rsidRDefault="000E5808">
      <w:pPr>
        <w:pStyle w:val="ConsPlusNormal"/>
        <w:spacing w:before="160"/>
        <w:ind w:firstLine="540"/>
        <w:jc w:val="both"/>
        <w:rPr>
          <w:rFonts w:ascii="Times New Roman" w:hAnsi="Times New Roman" w:cs="Times New Roman"/>
          <w:sz w:val="28"/>
          <w:szCs w:val="28"/>
        </w:rPr>
      </w:pPr>
      <w:bookmarkStart w:id="4" w:name="Par69"/>
      <w:bookmarkEnd w:id="4"/>
      <w:r w:rsidRPr="00245B45">
        <w:rPr>
          <w:rFonts w:ascii="Times New Roman" w:hAnsi="Times New Roman" w:cs="Times New Roman"/>
          <w:sz w:val="28"/>
          <w:szCs w:val="28"/>
        </w:rPr>
        <w:t>9. Спе</w:t>
      </w:r>
      <w:r w:rsidR="00875373">
        <w:rPr>
          <w:rFonts w:ascii="Times New Roman" w:hAnsi="Times New Roman" w:cs="Times New Roman"/>
          <w:sz w:val="28"/>
          <w:szCs w:val="28"/>
        </w:rPr>
        <w:t>циалист СРК</w:t>
      </w:r>
      <w:r w:rsidR="008C1B03">
        <w:rPr>
          <w:rFonts w:ascii="Times New Roman" w:hAnsi="Times New Roman" w:cs="Times New Roman"/>
          <w:sz w:val="28"/>
          <w:szCs w:val="28"/>
        </w:rPr>
        <w:t xml:space="preserve"> проверяет документ «</w:t>
      </w:r>
      <w:r w:rsidRPr="00245B45">
        <w:rPr>
          <w:rFonts w:ascii="Times New Roman" w:hAnsi="Times New Roman" w:cs="Times New Roman"/>
          <w:sz w:val="28"/>
          <w:szCs w:val="28"/>
        </w:rPr>
        <w:t>Чер</w:t>
      </w:r>
      <w:r w:rsidR="008C1B03">
        <w:rPr>
          <w:rFonts w:ascii="Times New Roman" w:hAnsi="Times New Roman" w:cs="Times New Roman"/>
          <w:sz w:val="28"/>
          <w:szCs w:val="28"/>
        </w:rPr>
        <w:t>новик - Бюджетное обязательство»</w:t>
      </w:r>
      <w:r w:rsidRPr="00245B45">
        <w:rPr>
          <w:rFonts w:ascii="Times New Roman" w:hAnsi="Times New Roman" w:cs="Times New Roman"/>
          <w:sz w:val="28"/>
          <w:szCs w:val="28"/>
        </w:rPr>
        <w:t>, сформированный участником казначейского сопровождения и подписанный электронными подписями:</w:t>
      </w:r>
    </w:p>
    <w:p w:rsidR="000E5808" w:rsidRPr="00245B45" w:rsidRDefault="000E5808">
      <w:pPr>
        <w:pStyle w:val="ConsPlusNormal"/>
        <w:spacing w:before="160"/>
        <w:ind w:firstLine="540"/>
        <w:jc w:val="both"/>
        <w:rPr>
          <w:rFonts w:ascii="Times New Roman" w:hAnsi="Times New Roman" w:cs="Times New Roman"/>
          <w:sz w:val="28"/>
          <w:szCs w:val="28"/>
        </w:rPr>
      </w:pPr>
      <w:r w:rsidRPr="00245B45">
        <w:rPr>
          <w:rFonts w:ascii="Times New Roman" w:hAnsi="Times New Roman" w:cs="Times New Roman"/>
          <w:sz w:val="28"/>
          <w:szCs w:val="28"/>
        </w:rPr>
        <w:t>на наличие прикрепленной копии документа, обосновывающего обязательство, и копии утвержденных Сведений;</w:t>
      </w:r>
    </w:p>
    <w:p w:rsidR="000E5808" w:rsidRPr="00245B45" w:rsidRDefault="000E5808">
      <w:pPr>
        <w:pStyle w:val="ConsPlusNormal"/>
        <w:spacing w:before="160"/>
        <w:ind w:firstLine="540"/>
        <w:jc w:val="both"/>
        <w:rPr>
          <w:rFonts w:ascii="Times New Roman" w:hAnsi="Times New Roman" w:cs="Times New Roman"/>
          <w:sz w:val="28"/>
          <w:szCs w:val="28"/>
        </w:rPr>
      </w:pPr>
      <w:r w:rsidRPr="00245B45">
        <w:rPr>
          <w:rFonts w:ascii="Times New Roman" w:hAnsi="Times New Roman" w:cs="Times New Roman"/>
          <w:sz w:val="28"/>
          <w:szCs w:val="28"/>
        </w:rPr>
        <w:lastRenderedPageBreak/>
        <w:t xml:space="preserve">на соответствие кодов направления </w:t>
      </w:r>
      <w:r w:rsidR="00875373">
        <w:rPr>
          <w:rFonts w:ascii="Times New Roman" w:hAnsi="Times New Roman" w:cs="Times New Roman"/>
          <w:sz w:val="28"/>
          <w:szCs w:val="28"/>
        </w:rPr>
        <w:t>расходования целевых средств, ИМ</w:t>
      </w:r>
      <w:r w:rsidRPr="00245B45">
        <w:rPr>
          <w:rFonts w:ascii="Times New Roman" w:hAnsi="Times New Roman" w:cs="Times New Roman"/>
          <w:sz w:val="28"/>
          <w:szCs w:val="28"/>
        </w:rPr>
        <w:t>К, сумм обяза</w:t>
      </w:r>
      <w:r w:rsidR="008C1B03">
        <w:rPr>
          <w:rFonts w:ascii="Times New Roman" w:hAnsi="Times New Roman" w:cs="Times New Roman"/>
          <w:sz w:val="28"/>
          <w:szCs w:val="28"/>
        </w:rPr>
        <w:t>тельств, указанных в документе «</w:t>
      </w:r>
      <w:r w:rsidRPr="00245B45">
        <w:rPr>
          <w:rFonts w:ascii="Times New Roman" w:hAnsi="Times New Roman" w:cs="Times New Roman"/>
          <w:sz w:val="28"/>
          <w:szCs w:val="28"/>
        </w:rPr>
        <w:t>Чер</w:t>
      </w:r>
      <w:r w:rsidR="008C1B03">
        <w:rPr>
          <w:rFonts w:ascii="Times New Roman" w:hAnsi="Times New Roman" w:cs="Times New Roman"/>
          <w:sz w:val="28"/>
          <w:szCs w:val="28"/>
        </w:rPr>
        <w:t>новик - Бюджетное обязательство»</w:t>
      </w:r>
      <w:r w:rsidRPr="00245B45">
        <w:rPr>
          <w:rFonts w:ascii="Times New Roman" w:hAnsi="Times New Roman" w:cs="Times New Roman"/>
          <w:sz w:val="28"/>
          <w:szCs w:val="28"/>
        </w:rPr>
        <w:t xml:space="preserve">, кодам направления </w:t>
      </w:r>
      <w:r w:rsidR="00875373">
        <w:rPr>
          <w:rFonts w:ascii="Times New Roman" w:hAnsi="Times New Roman" w:cs="Times New Roman"/>
          <w:sz w:val="28"/>
          <w:szCs w:val="28"/>
        </w:rPr>
        <w:t>расходования целевых средств, ИМ</w:t>
      </w:r>
      <w:r w:rsidRPr="00245B45">
        <w:rPr>
          <w:rFonts w:ascii="Times New Roman" w:hAnsi="Times New Roman" w:cs="Times New Roman"/>
          <w:sz w:val="28"/>
          <w:szCs w:val="28"/>
        </w:rPr>
        <w:t>К, сумме обязательств, указанных в Сведениях.</w:t>
      </w:r>
    </w:p>
    <w:p w:rsidR="000E5808" w:rsidRPr="00245B45" w:rsidRDefault="000E5808">
      <w:pPr>
        <w:pStyle w:val="ConsPlusNormal"/>
        <w:spacing w:before="160"/>
        <w:ind w:firstLine="540"/>
        <w:jc w:val="both"/>
        <w:rPr>
          <w:rFonts w:ascii="Times New Roman" w:hAnsi="Times New Roman" w:cs="Times New Roman"/>
          <w:sz w:val="28"/>
          <w:szCs w:val="28"/>
        </w:rPr>
      </w:pPr>
      <w:r w:rsidRPr="00245B45">
        <w:rPr>
          <w:rFonts w:ascii="Times New Roman" w:hAnsi="Times New Roman" w:cs="Times New Roman"/>
          <w:sz w:val="28"/>
          <w:szCs w:val="28"/>
        </w:rPr>
        <w:t xml:space="preserve">При отсутствии замечаний специалист </w:t>
      </w:r>
      <w:r w:rsidR="00875373">
        <w:rPr>
          <w:rFonts w:ascii="Times New Roman" w:hAnsi="Times New Roman" w:cs="Times New Roman"/>
          <w:sz w:val="28"/>
          <w:szCs w:val="28"/>
        </w:rPr>
        <w:t>СРК</w:t>
      </w:r>
      <w:r w:rsidRPr="00245B45">
        <w:rPr>
          <w:rFonts w:ascii="Times New Roman" w:hAnsi="Times New Roman" w:cs="Times New Roman"/>
          <w:sz w:val="28"/>
          <w:szCs w:val="28"/>
        </w:rPr>
        <w:t xml:space="preserve"> не позднее двух рабочих дней со дня подписания электронными подписями участника казначейского сопро</w:t>
      </w:r>
      <w:r w:rsidR="00875373">
        <w:rPr>
          <w:rFonts w:ascii="Times New Roman" w:hAnsi="Times New Roman" w:cs="Times New Roman"/>
          <w:sz w:val="28"/>
          <w:szCs w:val="28"/>
        </w:rPr>
        <w:t>вождения и Заказчика документа «</w:t>
      </w:r>
      <w:r w:rsidRPr="00245B45">
        <w:rPr>
          <w:rFonts w:ascii="Times New Roman" w:hAnsi="Times New Roman" w:cs="Times New Roman"/>
          <w:sz w:val="28"/>
          <w:szCs w:val="28"/>
        </w:rPr>
        <w:t>Чер</w:t>
      </w:r>
      <w:r w:rsidR="00875373">
        <w:rPr>
          <w:rFonts w:ascii="Times New Roman" w:hAnsi="Times New Roman" w:cs="Times New Roman"/>
          <w:sz w:val="28"/>
          <w:szCs w:val="28"/>
        </w:rPr>
        <w:t>новик - Бюджетное обязательство»</w:t>
      </w:r>
      <w:r w:rsidRPr="00245B45">
        <w:rPr>
          <w:rFonts w:ascii="Times New Roman" w:hAnsi="Times New Roman" w:cs="Times New Roman"/>
          <w:sz w:val="28"/>
          <w:szCs w:val="28"/>
        </w:rPr>
        <w:t xml:space="preserve"> принимает его к исполнению. Документу присваивается уникальный последовательный учетный номер, а коды направления </w:t>
      </w:r>
      <w:r w:rsidR="00875373">
        <w:rPr>
          <w:rFonts w:ascii="Times New Roman" w:hAnsi="Times New Roman" w:cs="Times New Roman"/>
          <w:sz w:val="28"/>
          <w:szCs w:val="28"/>
        </w:rPr>
        <w:t>расходования целевых средств, ИМ</w:t>
      </w:r>
      <w:r w:rsidRPr="00245B45">
        <w:rPr>
          <w:rFonts w:ascii="Times New Roman" w:hAnsi="Times New Roman" w:cs="Times New Roman"/>
          <w:sz w:val="28"/>
          <w:szCs w:val="28"/>
        </w:rPr>
        <w:t>К, суммы обязательств отражаются на лицевом счете.</w:t>
      </w:r>
    </w:p>
    <w:p w:rsidR="000E5808" w:rsidRPr="00245B45" w:rsidRDefault="000E5808">
      <w:pPr>
        <w:pStyle w:val="ConsPlusNormal"/>
        <w:spacing w:before="160"/>
        <w:ind w:firstLine="540"/>
        <w:jc w:val="both"/>
        <w:rPr>
          <w:rFonts w:ascii="Times New Roman" w:hAnsi="Times New Roman" w:cs="Times New Roman"/>
          <w:sz w:val="28"/>
          <w:szCs w:val="28"/>
        </w:rPr>
      </w:pPr>
      <w:r w:rsidRPr="00245B45">
        <w:rPr>
          <w:rFonts w:ascii="Times New Roman" w:hAnsi="Times New Roman" w:cs="Times New Roman"/>
          <w:sz w:val="28"/>
          <w:szCs w:val="28"/>
        </w:rPr>
        <w:t xml:space="preserve">При наличии замечаний специалист </w:t>
      </w:r>
      <w:r w:rsidR="00875373">
        <w:rPr>
          <w:rFonts w:ascii="Times New Roman" w:hAnsi="Times New Roman" w:cs="Times New Roman"/>
          <w:sz w:val="28"/>
          <w:szCs w:val="28"/>
        </w:rPr>
        <w:t xml:space="preserve">СРК </w:t>
      </w:r>
      <w:r w:rsidRPr="00245B45">
        <w:rPr>
          <w:rFonts w:ascii="Times New Roman" w:hAnsi="Times New Roman" w:cs="Times New Roman"/>
          <w:sz w:val="28"/>
          <w:szCs w:val="28"/>
        </w:rPr>
        <w:t>не позднее двух рабочих дней со дня подписания электронными подписями участника казначейского сопро</w:t>
      </w:r>
      <w:r w:rsidR="00875373">
        <w:rPr>
          <w:rFonts w:ascii="Times New Roman" w:hAnsi="Times New Roman" w:cs="Times New Roman"/>
          <w:sz w:val="28"/>
          <w:szCs w:val="28"/>
        </w:rPr>
        <w:t>вождения и Заказчика документа «</w:t>
      </w:r>
      <w:r w:rsidRPr="00245B45">
        <w:rPr>
          <w:rFonts w:ascii="Times New Roman" w:hAnsi="Times New Roman" w:cs="Times New Roman"/>
          <w:sz w:val="28"/>
          <w:szCs w:val="28"/>
        </w:rPr>
        <w:t>Чер</w:t>
      </w:r>
      <w:r w:rsidR="00875373">
        <w:rPr>
          <w:rFonts w:ascii="Times New Roman" w:hAnsi="Times New Roman" w:cs="Times New Roman"/>
          <w:sz w:val="28"/>
          <w:szCs w:val="28"/>
        </w:rPr>
        <w:t>новик - Бюджетное обязательство»</w:t>
      </w:r>
      <w:r w:rsidRPr="00245B45">
        <w:rPr>
          <w:rFonts w:ascii="Times New Roman" w:hAnsi="Times New Roman" w:cs="Times New Roman"/>
          <w:sz w:val="28"/>
          <w:szCs w:val="28"/>
        </w:rPr>
        <w:t xml:space="preserve"> отклоняет его с указанием причины возврата.</w:t>
      </w:r>
    </w:p>
    <w:p w:rsidR="000E5808" w:rsidRPr="00245B45" w:rsidRDefault="000E5808">
      <w:pPr>
        <w:pStyle w:val="ConsPlusNormal"/>
        <w:spacing w:before="160"/>
        <w:ind w:firstLine="540"/>
        <w:jc w:val="both"/>
        <w:rPr>
          <w:rFonts w:ascii="Times New Roman" w:hAnsi="Times New Roman" w:cs="Times New Roman"/>
          <w:sz w:val="28"/>
          <w:szCs w:val="28"/>
        </w:rPr>
      </w:pPr>
      <w:r w:rsidRPr="00245B45">
        <w:rPr>
          <w:rFonts w:ascii="Times New Roman" w:hAnsi="Times New Roman" w:cs="Times New Roman"/>
          <w:sz w:val="28"/>
          <w:szCs w:val="28"/>
        </w:rPr>
        <w:t xml:space="preserve">10. При внесении изменений в Сведения участник казначейского сопровождения формирует </w:t>
      </w:r>
      <w:hyperlink w:anchor="Par155" w:history="1">
        <w:r w:rsidRPr="00875373">
          <w:rPr>
            <w:rFonts w:ascii="Times New Roman" w:hAnsi="Times New Roman" w:cs="Times New Roman"/>
            <w:sz w:val="28"/>
            <w:szCs w:val="28"/>
          </w:rPr>
          <w:t>Сведения</w:t>
        </w:r>
      </w:hyperlink>
      <w:r w:rsidR="00875373">
        <w:rPr>
          <w:rFonts w:ascii="Times New Roman" w:hAnsi="Times New Roman" w:cs="Times New Roman"/>
          <w:sz w:val="28"/>
          <w:szCs w:val="28"/>
        </w:rPr>
        <w:t xml:space="preserve"> согласно приложению №</w:t>
      </w:r>
      <w:r w:rsidRPr="00245B45">
        <w:rPr>
          <w:rFonts w:ascii="Times New Roman" w:hAnsi="Times New Roman" w:cs="Times New Roman"/>
          <w:sz w:val="28"/>
          <w:szCs w:val="28"/>
        </w:rPr>
        <w:t xml:space="preserve"> 1 к настоящему Порядку, в которых указываются показатели с учетом вносимых изменений.</w:t>
      </w:r>
    </w:p>
    <w:p w:rsidR="000E5808" w:rsidRPr="00245B45" w:rsidRDefault="000E5808">
      <w:pPr>
        <w:pStyle w:val="ConsPlusNormal"/>
        <w:spacing w:before="160"/>
        <w:ind w:firstLine="540"/>
        <w:jc w:val="both"/>
        <w:rPr>
          <w:rFonts w:ascii="Times New Roman" w:hAnsi="Times New Roman" w:cs="Times New Roman"/>
          <w:sz w:val="28"/>
          <w:szCs w:val="28"/>
        </w:rPr>
      </w:pPr>
      <w:r w:rsidRPr="00245B45">
        <w:rPr>
          <w:rFonts w:ascii="Times New Roman" w:hAnsi="Times New Roman" w:cs="Times New Roman"/>
          <w:sz w:val="28"/>
          <w:szCs w:val="28"/>
        </w:rPr>
        <w:t>В случае уменьшения планируемых в текущем финансовом году поступлений целевых средств сумма поступлений по коду источника поступлений, указанная в Сведениях, должна быть больше или равна сумме фактических поступлений, отраженных на лицевом счете на дату внесения изменений.</w:t>
      </w:r>
    </w:p>
    <w:p w:rsidR="000E5808" w:rsidRPr="00245B45" w:rsidRDefault="000E5808">
      <w:pPr>
        <w:pStyle w:val="ConsPlusNormal"/>
        <w:spacing w:before="160"/>
        <w:ind w:firstLine="540"/>
        <w:jc w:val="both"/>
        <w:rPr>
          <w:rFonts w:ascii="Times New Roman" w:hAnsi="Times New Roman" w:cs="Times New Roman"/>
          <w:sz w:val="28"/>
          <w:szCs w:val="28"/>
        </w:rPr>
      </w:pPr>
      <w:r w:rsidRPr="00245B45">
        <w:rPr>
          <w:rFonts w:ascii="Times New Roman" w:hAnsi="Times New Roman" w:cs="Times New Roman"/>
          <w:sz w:val="28"/>
          <w:szCs w:val="28"/>
        </w:rPr>
        <w:t>В случае уменьшения планируемых в текущем финансовом году целевых расходов сумма планируемых выплат по кодам направлений расходования целевых средств, указанная в Сведениях, должна быть больше или равна сумме произведенных целевых расходов по соответствующему коду выплат, отраженных на лицевом счете на дату внесения изменений.</w:t>
      </w:r>
    </w:p>
    <w:p w:rsidR="000E5808" w:rsidRPr="00245B45" w:rsidRDefault="000E5808">
      <w:pPr>
        <w:pStyle w:val="ConsPlusNormal"/>
        <w:spacing w:before="160"/>
        <w:ind w:firstLine="540"/>
        <w:jc w:val="both"/>
        <w:rPr>
          <w:rFonts w:ascii="Times New Roman" w:hAnsi="Times New Roman" w:cs="Times New Roman"/>
          <w:sz w:val="28"/>
          <w:szCs w:val="28"/>
        </w:rPr>
      </w:pPr>
      <w:r w:rsidRPr="00245B45">
        <w:rPr>
          <w:rFonts w:ascii="Times New Roman" w:hAnsi="Times New Roman" w:cs="Times New Roman"/>
          <w:sz w:val="28"/>
          <w:szCs w:val="28"/>
        </w:rPr>
        <w:t>11. При внесении изменений в Сведения участник казначейского сопровождения в течение пяти рабочих дней с даты утверждения Заказчиком измен</w:t>
      </w:r>
      <w:r w:rsidR="00875373">
        <w:rPr>
          <w:rFonts w:ascii="Times New Roman" w:hAnsi="Times New Roman" w:cs="Times New Roman"/>
          <w:sz w:val="28"/>
          <w:szCs w:val="28"/>
        </w:rPr>
        <w:t>ений в Сведения формирует в ПК «Бюджет-СМАРТ» документ «</w:t>
      </w:r>
      <w:r w:rsidRPr="00245B45">
        <w:rPr>
          <w:rFonts w:ascii="Times New Roman" w:hAnsi="Times New Roman" w:cs="Times New Roman"/>
          <w:sz w:val="28"/>
          <w:szCs w:val="28"/>
        </w:rPr>
        <w:t>Черновик - Бюджетное обязательство</w:t>
      </w:r>
      <w:r w:rsidR="00875373">
        <w:rPr>
          <w:rFonts w:ascii="Times New Roman" w:hAnsi="Times New Roman" w:cs="Times New Roman"/>
          <w:sz w:val="28"/>
          <w:szCs w:val="28"/>
        </w:rPr>
        <w:t xml:space="preserve"> (изменения)»</w:t>
      </w:r>
      <w:r w:rsidRPr="00245B45">
        <w:rPr>
          <w:rFonts w:ascii="Times New Roman" w:hAnsi="Times New Roman" w:cs="Times New Roman"/>
          <w:sz w:val="28"/>
          <w:szCs w:val="28"/>
        </w:rPr>
        <w:t xml:space="preserve"> и прикрепляет к документу электронный образ утвержденных изменений в Сведения.</w:t>
      </w:r>
    </w:p>
    <w:p w:rsidR="000E5808" w:rsidRPr="00245B45" w:rsidRDefault="00875373">
      <w:pPr>
        <w:pStyle w:val="ConsPlusNormal"/>
        <w:spacing w:before="160"/>
        <w:ind w:firstLine="540"/>
        <w:jc w:val="both"/>
        <w:rPr>
          <w:rFonts w:ascii="Times New Roman" w:hAnsi="Times New Roman" w:cs="Times New Roman"/>
          <w:sz w:val="28"/>
          <w:szCs w:val="28"/>
        </w:rPr>
      </w:pPr>
      <w:r>
        <w:rPr>
          <w:rFonts w:ascii="Times New Roman" w:hAnsi="Times New Roman" w:cs="Times New Roman"/>
          <w:sz w:val="28"/>
          <w:szCs w:val="28"/>
        </w:rPr>
        <w:t>Документ «</w:t>
      </w:r>
      <w:r w:rsidR="000E5808" w:rsidRPr="00245B45">
        <w:rPr>
          <w:rFonts w:ascii="Times New Roman" w:hAnsi="Times New Roman" w:cs="Times New Roman"/>
          <w:sz w:val="28"/>
          <w:szCs w:val="28"/>
        </w:rPr>
        <w:t>Черновик - Бюдж</w:t>
      </w:r>
      <w:r>
        <w:rPr>
          <w:rFonts w:ascii="Times New Roman" w:hAnsi="Times New Roman" w:cs="Times New Roman"/>
          <w:sz w:val="28"/>
          <w:szCs w:val="28"/>
        </w:rPr>
        <w:t>етное обязательство (изменения)»</w:t>
      </w:r>
      <w:r w:rsidR="000E5808" w:rsidRPr="00245B45">
        <w:rPr>
          <w:rFonts w:ascii="Times New Roman" w:hAnsi="Times New Roman" w:cs="Times New Roman"/>
          <w:sz w:val="28"/>
          <w:szCs w:val="28"/>
        </w:rPr>
        <w:t xml:space="preserve"> подписывается электронными подписями участника казначейского сопровождения и Заказчика.</w:t>
      </w:r>
    </w:p>
    <w:p w:rsidR="000E5808" w:rsidRPr="00245B45" w:rsidRDefault="00875373">
      <w:pPr>
        <w:pStyle w:val="ConsPlusNormal"/>
        <w:spacing w:before="160"/>
        <w:ind w:firstLine="540"/>
        <w:jc w:val="both"/>
        <w:rPr>
          <w:rFonts w:ascii="Times New Roman" w:hAnsi="Times New Roman" w:cs="Times New Roman"/>
          <w:sz w:val="28"/>
          <w:szCs w:val="28"/>
        </w:rPr>
      </w:pPr>
      <w:r>
        <w:rPr>
          <w:rFonts w:ascii="Times New Roman" w:hAnsi="Times New Roman" w:cs="Times New Roman"/>
          <w:sz w:val="28"/>
          <w:szCs w:val="28"/>
        </w:rPr>
        <w:t>Специалист СРК</w:t>
      </w:r>
      <w:r w:rsidR="000E5808" w:rsidRPr="00245B45">
        <w:rPr>
          <w:rFonts w:ascii="Times New Roman" w:hAnsi="Times New Roman" w:cs="Times New Roman"/>
          <w:sz w:val="28"/>
          <w:szCs w:val="28"/>
        </w:rPr>
        <w:t xml:space="preserve"> пр</w:t>
      </w:r>
      <w:r>
        <w:rPr>
          <w:rFonts w:ascii="Times New Roman" w:hAnsi="Times New Roman" w:cs="Times New Roman"/>
          <w:sz w:val="28"/>
          <w:szCs w:val="28"/>
        </w:rPr>
        <w:t>оверяет документ «</w:t>
      </w:r>
      <w:r w:rsidR="000E5808" w:rsidRPr="00245B45">
        <w:rPr>
          <w:rFonts w:ascii="Times New Roman" w:hAnsi="Times New Roman" w:cs="Times New Roman"/>
          <w:sz w:val="28"/>
          <w:szCs w:val="28"/>
        </w:rPr>
        <w:t>Черновик - Бюдж</w:t>
      </w:r>
      <w:r>
        <w:rPr>
          <w:rFonts w:ascii="Times New Roman" w:hAnsi="Times New Roman" w:cs="Times New Roman"/>
          <w:sz w:val="28"/>
          <w:szCs w:val="28"/>
        </w:rPr>
        <w:t>етное обязательство (изменения)»</w:t>
      </w:r>
      <w:r w:rsidR="000E5808" w:rsidRPr="00245B45">
        <w:rPr>
          <w:rFonts w:ascii="Times New Roman" w:hAnsi="Times New Roman" w:cs="Times New Roman"/>
          <w:sz w:val="28"/>
          <w:szCs w:val="28"/>
        </w:rPr>
        <w:t xml:space="preserve"> в соответствии с положениями, установленными </w:t>
      </w:r>
      <w:hyperlink w:anchor="Par69" w:history="1">
        <w:r w:rsidR="000E5808" w:rsidRPr="00875373">
          <w:rPr>
            <w:rFonts w:ascii="Times New Roman" w:hAnsi="Times New Roman" w:cs="Times New Roman"/>
            <w:sz w:val="28"/>
            <w:szCs w:val="28"/>
          </w:rPr>
          <w:t>пунктом 9</w:t>
        </w:r>
      </w:hyperlink>
      <w:r w:rsidR="000E5808" w:rsidRPr="00245B45">
        <w:rPr>
          <w:rFonts w:ascii="Times New Roman" w:hAnsi="Times New Roman" w:cs="Times New Roman"/>
          <w:sz w:val="28"/>
          <w:szCs w:val="28"/>
        </w:rPr>
        <w:t xml:space="preserve"> настоящего Порядка.</w:t>
      </w:r>
    </w:p>
    <w:p w:rsidR="000E5808" w:rsidRPr="00245B45" w:rsidRDefault="000E5808">
      <w:pPr>
        <w:pStyle w:val="ConsPlusNormal"/>
        <w:spacing w:before="160"/>
        <w:ind w:firstLine="540"/>
        <w:jc w:val="both"/>
        <w:rPr>
          <w:rFonts w:ascii="Times New Roman" w:hAnsi="Times New Roman" w:cs="Times New Roman"/>
          <w:sz w:val="28"/>
          <w:szCs w:val="28"/>
        </w:rPr>
      </w:pPr>
      <w:r w:rsidRPr="00245B45">
        <w:rPr>
          <w:rFonts w:ascii="Times New Roman" w:hAnsi="Times New Roman" w:cs="Times New Roman"/>
          <w:sz w:val="28"/>
          <w:szCs w:val="28"/>
        </w:rPr>
        <w:lastRenderedPageBreak/>
        <w:t xml:space="preserve">12. Заказчик перечисляет целевые средства на лицевой счет в соответствии с условиями </w:t>
      </w:r>
      <w:r w:rsidR="00184893">
        <w:rPr>
          <w:rFonts w:ascii="Times New Roman" w:hAnsi="Times New Roman" w:cs="Times New Roman"/>
          <w:sz w:val="28"/>
          <w:szCs w:val="28"/>
        </w:rPr>
        <w:t>муниципального</w:t>
      </w:r>
      <w:r w:rsidRPr="00245B45">
        <w:rPr>
          <w:rFonts w:ascii="Times New Roman" w:hAnsi="Times New Roman" w:cs="Times New Roman"/>
          <w:sz w:val="28"/>
          <w:szCs w:val="28"/>
        </w:rPr>
        <w:t xml:space="preserve"> контракта, договора (соглашения), контракта (договора</w:t>
      </w:r>
      <w:r w:rsidR="00184893">
        <w:rPr>
          <w:rFonts w:ascii="Times New Roman" w:hAnsi="Times New Roman" w:cs="Times New Roman"/>
          <w:sz w:val="28"/>
          <w:szCs w:val="28"/>
        </w:rPr>
        <w:t>). В распоряжении указывается ИМ</w:t>
      </w:r>
      <w:r w:rsidRPr="00245B45">
        <w:rPr>
          <w:rFonts w:ascii="Times New Roman" w:hAnsi="Times New Roman" w:cs="Times New Roman"/>
          <w:sz w:val="28"/>
          <w:szCs w:val="28"/>
        </w:rPr>
        <w:t>К, согласно которому производится зачисление целевых средств на лицевой счет участника казначейского сопровождения.</w:t>
      </w:r>
    </w:p>
    <w:p w:rsidR="000E5808" w:rsidRPr="00810AC0" w:rsidRDefault="000E5808" w:rsidP="00810AC0">
      <w:pPr>
        <w:pStyle w:val="a3"/>
        <w:ind w:firstLine="709"/>
        <w:jc w:val="both"/>
        <w:rPr>
          <w:rFonts w:ascii="Times New Roman" w:hAnsi="Times New Roman"/>
          <w:sz w:val="28"/>
          <w:szCs w:val="28"/>
        </w:rPr>
      </w:pPr>
      <w:r w:rsidRPr="00810AC0">
        <w:rPr>
          <w:rFonts w:ascii="Times New Roman" w:hAnsi="Times New Roman"/>
          <w:sz w:val="28"/>
          <w:szCs w:val="28"/>
        </w:rPr>
        <w:t xml:space="preserve">13. При получении от Заказчика распоряжения на перечисление целевых средств участнику казначейского сопровождения специалист </w:t>
      </w:r>
      <w:r w:rsidR="00184893" w:rsidRPr="00810AC0">
        <w:rPr>
          <w:rFonts w:ascii="Times New Roman" w:hAnsi="Times New Roman"/>
          <w:sz w:val="28"/>
          <w:szCs w:val="28"/>
        </w:rPr>
        <w:t xml:space="preserve">СРК </w:t>
      </w:r>
      <w:r w:rsidRPr="00810AC0">
        <w:rPr>
          <w:rFonts w:ascii="Times New Roman" w:hAnsi="Times New Roman"/>
          <w:sz w:val="28"/>
          <w:szCs w:val="28"/>
        </w:rPr>
        <w:t xml:space="preserve">санкционирует расходование средств у </w:t>
      </w:r>
      <w:r w:rsidR="00184893" w:rsidRPr="00810AC0">
        <w:rPr>
          <w:rFonts w:ascii="Times New Roman" w:hAnsi="Times New Roman"/>
          <w:sz w:val="28"/>
          <w:szCs w:val="28"/>
        </w:rPr>
        <w:t>муниципального</w:t>
      </w:r>
      <w:r w:rsidRPr="00810AC0">
        <w:rPr>
          <w:rFonts w:ascii="Times New Roman" w:hAnsi="Times New Roman"/>
          <w:sz w:val="28"/>
          <w:szCs w:val="28"/>
        </w:rPr>
        <w:t xml:space="preserve"> заказчика - в соответствии с </w:t>
      </w:r>
      <w:r w:rsidR="00262E8B" w:rsidRPr="00810AC0">
        <w:rPr>
          <w:rFonts w:ascii="Times New Roman" w:hAnsi="Times New Roman"/>
          <w:sz w:val="28"/>
          <w:szCs w:val="28"/>
        </w:rPr>
        <w:t>П</w:t>
      </w:r>
      <w:r w:rsidR="002876AA" w:rsidRPr="00810AC0">
        <w:rPr>
          <w:rFonts w:ascii="Times New Roman" w:hAnsi="Times New Roman"/>
          <w:sz w:val="28"/>
          <w:szCs w:val="28"/>
        </w:rPr>
        <w:t>орядком исполнения бюджета Уржумского муниципального района, бюджетов городского и сельских поселений по расходам и по источникам финансирования дефицита бюджета Уржумского муниципального района, бюджетов городского и сельских поселений</w:t>
      </w:r>
      <w:r w:rsidRPr="00810AC0">
        <w:rPr>
          <w:rFonts w:ascii="Times New Roman" w:hAnsi="Times New Roman"/>
          <w:sz w:val="28"/>
          <w:szCs w:val="28"/>
        </w:rPr>
        <w:t xml:space="preserve">, утвержденным </w:t>
      </w:r>
      <w:r w:rsidR="002876AA" w:rsidRPr="00810AC0">
        <w:rPr>
          <w:rFonts w:ascii="Times New Roman" w:hAnsi="Times New Roman"/>
          <w:sz w:val="28"/>
          <w:szCs w:val="28"/>
        </w:rPr>
        <w:t>приказом управления финансов администрации Уржумского муниципального района</w:t>
      </w:r>
      <w:r w:rsidR="00262E8B" w:rsidRPr="00810AC0">
        <w:rPr>
          <w:rFonts w:ascii="Times New Roman" w:hAnsi="Times New Roman"/>
          <w:sz w:val="28"/>
          <w:szCs w:val="28"/>
        </w:rPr>
        <w:t xml:space="preserve"> от 01.03.2021 № 21</w:t>
      </w:r>
      <w:r w:rsidRPr="00810AC0">
        <w:rPr>
          <w:rFonts w:ascii="Times New Roman" w:hAnsi="Times New Roman"/>
          <w:sz w:val="28"/>
          <w:szCs w:val="28"/>
        </w:rPr>
        <w:t xml:space="preserve"> (далее - Порядок </w:t>
      </w:r>
      <w:r w:rsidR="0056213B" w:rsidRPr="00810AC0">
        <w:rPr>
          <w:rFonts w:ascii="Times New Roman" w:hAnsi="Times New Roman"/>
          <w:sz w:val="28"/>
          <w:szCs w:val="28"/>
        </w:rPr>
        <w:t>приказа № 21</w:t>
      </w:r>
      <w:r w:rsidRPr="00810AC0">
        <w:rPr>
          <w:rFonts w:ascii="Times New Roman" w:hAnsi="Times New Roman"/>
          <w:sz w:val="28"/>
          <w:szCs w:val="28"/>
        </w:rPr>
        <w:t xml:space="preserve">), </w:t>
      </w:r>
      <w:r w:rsidRPr="002D685D">
        <w:rPr>
          <w:rFonts w:ascii="Times New Roman" w:hAnsi="Times New Roman"/>
          <w:sz w:val="28"/>
          <w:szCs w:val="28"/>
        </w:rPr>
        <w:t xml:space="preserve">а у бюджетного (автономного) учреждения - в соответствии с </w:t>
      </w:r>
      <w:hyperlink r:id="rId15" w:history="1">
        <w:r w:rsidRPr="002D685D">
          <w:rPr>
            <w:rFonts w:ascii="Times New Roman" w:hAnsi="Times New Roman"/>
            <w:sz w:val="28"/>
            <w:szCs w:val="28"/>
          </w:rPr>
          <w:t>Порядком</w:t>
        </w:r>
      </w:hyperlink>
      <w:r w:rsidRPr="002D685D">
        <w:rPr>
          <w:rFonts w:ascii="Times New Roman" w:hAnsi="Times New Roman"/>
          <w:sz w:val="28"/>
          <w:szCs w:val="28"/>
        </w:rPr>
        <w:t xml:space="preserve"> санкционирования расходов </w:t>
      </w:r>
      <w:r w:rsidR="002D685D">
        <w:rPr>
          <w:rFonts w:ascii="Times New Roman" w:hAnsi="Times New Roman"/>
          <w:sz w:val="28"/>
          <w:szCs w:val="28"/>
        </w:rPr>
        <w:t>муниципальных</w:t>
      </w:r>
      <w:r w:rsidRPr="002D685D">
        <w:rPr>
          <w:rFonts w:ascii="Times New Roman" w:hAnsi="Times New Roman"/>
          <w:sz w:val="28"/>
          <w:szCs w:val="28"/>
        </w:rPr>
        <w:t xml:space="preserve"> бюджетных и автономных учреждений,</w:t>
      </w:r>
      <w:r w:rsidR="002D685D">
        <w:rPr>
          <w:rFonts w:ascii="Times New Roman" w:hAnsi="Times New Roman"/>
          <w:sz w:val="28"/>
          <w:szCs w:val="28"/>
        </w:rPr>
        <w:t xml:space="preserve"> юридических лиц (не являющихся </w:t>
      </w:r>
      <w:r w:rsidRPr="002D685D">
        <w:rPr>
          <w:rFonts w:ascii="Times New Roman" w:hAnsi="Times New Roman"/>
          <w:sz w:val="28"/>
          <w:szCs w:val="28"/>
        </w:rPr>
        <w:t xml:space="preserve">муниципальными учреждениями), индивидуальных предпринимателей, физических лиц - производителей товаров, работ, услуг, лицевые счета которым открыты в </w:t>
      </w:r>
      <w:r w:rsidR="002D685D">
        <w:rPr>
          <w:rFonts w:ascii="Times New Roman" w:hAnsi="Times New Roman"/>
          <w:sz w:val="28"/>
          <w:szCs w:val="28"/>
        </w:rPr>
        <w:t>управлении финансов администрации</w:t>
      </w:r>
      <w:r w:rsidRPr="002D685D">
        <w:rPr>
          <w:rFonts w:ascii="Times New Roman" w:hAnsi="Times New Roman"/>
          <w:sz w:val="28"/>
          <w:szCs w:val="28"/>
        </w:rPr>
        <w:t xml:space="preserve">, утвержденным </w:t>
      </w:r>
      <w:r w:rsidR="002D685D">
        <w:rPr>
          <w:rFonts w:ascii="Times New Roman" w:hAnsi="Times New Roman"/>
          <w:sz w:val="28"/>
          <w:szCs w:val="28"/>
        </w:rPr>
        <w:t>приказом управления</w:t>
      </w:r>
      <w:r w:rsidRPr="002D685D">
        <w:rPr>
          <w:rFonts w:ascii="Times New Roman" w:hAnsi="Times New Roman"/>
          <w:sz w:val="28"/>
          <w:szCs w:val="28"/>
        </w:rPr>
        <w:t xml:space="preserve"> финансов от </w:t>
      </w:r>
      <w:r w:rsidR="002D685D">
        <w:rPr>
          <w:rFonts w:ascii="Times New Roman" w:hAnsi="Times New Roman"/>
          <w:sz w:val="28"/>
          <w:szCs w:val="28"/>
        </w:rPr>
        <w:t>2</w:t>
      </w:r>
      <w:r w:rsidR="00E44D90">
        <w:rPr>
          <w:rFonts w:ascii="Times New Roman" w:hAnsi="Times New Roman"/>
          <w:sz w:val="28"/>
          <w:szCs w:val="28"/>
        </w:rPr>
        <w:t>7.06.2022</w:t>
      </w:r>
      <w:r w:rsidR="0058098D">
        <w:rPr>
          <w:rFonts w:ascii="Times New Roman" w:hAnsi="Times New Roman"/>
          <w:sz w:val="28"/>
          <w:szCs w:val="28"/>
        </w:rPr>
        <w:t xml:space="preserve"> № 50 (далее - Порядок приказ</w:t>
      </w:r>
      <w:r w:rsidR="00500F48" w:rsidRPr="002D685D">
        <w:rPr>
          <w:rFonts w:ascii="Times New Roman" w:hAnsi="Times New Roman"/>
          <w:sz w:val="28"/>
          <w:szCs w:val="28"/>
        </w:rPr>
        <w:t xml:space="preserve"> №</w:t>
      </w:r>
      <w:r w:rsidR="0058098D">
        <w:rPr>
          <w:rFonts w:ascii="Times New Roman" w:hAnsi="Times New Roman"/>
          <w:sz w:val="28"/>
          <w:szCs w:val="28"/>
        </w:rPr>
        <w:t xml:space="preserve"> 50</w:t>
      </w:r>
      <w:r w:rsidRPr="002D685D">
        <w:rPr>
          <w:rFonts w:ascii="Times New Roman" w:hAnsi="Times New Roman"/>
          <w:sz w:val="28"/>
          <w:szCs w:val="28"/>
        </w:rPr>
        <w:t>).</w:t>
      </w:r>
    </w:p>
    <w:p w:rsidR="000E5808" w:rsidRPr="00810AC0" w:rsidRDefault="000E5808" w:rsidP="00810AC0">
      <w:pPr>
        <w:pStyle w:val="a3"/>
        <w:ind w:firstLine="709"/>
        <w:jc w:val="both"/>
        <w:rPr>
          <w:rFonts w:ascii="Times New Roman" w:hAnsi="Times New Roman"/>
          <w:sz w:val="28"/>
          <w:szCs w:val="28"/>
        </w:rPr>
      </w:pPr>
      <w:r w:rsidRPr="00810AC0">
        <w:rPr>
          <w:rFonts w:ascii="Times New Roman" w:hAnsi="Times New Roman"/>
          <w:sz w:val="28"/>
          <w:szCs w:val="28"/>
        </w:rPr>
        <w:t>14. Перечисленные Заказчиком целевые средства отражаются на лицевом счете участника казначейск</w:t>
      </w:r>
      <w:r w:rsidR="008C69DA" w:rsidRPr="00810AC0">
        <w:rPr>
          <w:rFonts w:ascii="Times New Roman" w:hAnsi="Times New Roman"/>
          <w:sz w:val="28"/>
          <w:szCs w:val="28"/>
        </w:rPr>
        <w:t>ого сопровождения с указанием ИМ</w:t>
      </w:r>
      <w:r w:rsidRPr="00810AC0">
        <w:rPr>
          <w:rFonts w:ascii="Times New Roman" w:hAnsi="Times New Roman"/>
          <w:sz w:val="28"/>
          <w:szCs w:val="28"/>
        </w:rPr>
        <w:t>К.</w:t>
      </w:r>
    </w:p>
    <w:p w:rsidR="000E5808" w:rsidRPr="00810AC0" w:rsidRDefault="000E5808" w:rsidP="00810AC0">
      <w:pPr>
        <w:pStyle w:val="a3"/>
        <w:ind w:firstLine="709"/>
        <w:jc w:val="both"/>
        <w:rPr>
          <w:rFonts w:ascii="Times New Roman" w:hAnsi="Times New Roman"/>
          <w:sz w:val="28"/>
          <w:szCs w:val="28"/>
        </w:rPr>
      </w:pPr>
      <w:r w:rsidRPr="00810AC0">
        <w:rPr>
          <w:rFonts w:ascii="Times New Roman" w:hAnsi="Times New Roman"/>
          <w:sz w:val="28"/>
          <w:szCs w:val="28"/>
        </w:rPr>
        <w:t xml:space="preserve">15. Для санкционирования целевых расходов участником казначейского сопровождения представляются в </w:t>
      </w:r>
      <w:r w:rsidR="008C69DA" w:rsidRPr="00810AC0">
        <w:rPr>
          <w:rFonts w:ascii="Times New Roman" w:hAnsi="Times New Roman"/>
          <w:sz w:val="28"/>
          <w:szCs w:val="28"/>
        </w:rPr>
        <w:t>управление</w:t>
      </w:r>
      <w:r w:rsidRPr="00810AC0">
        <w:rPr>
          <w:rFonts w:ascii="Times New Roman" w:hAnsi="Times New Roman"/>
          <w:sz w:val="28"/>
          <w:szCs w:val="28"/>
        </w:rPr>
        <w:t xml:space="preserve"> финансов вместе с распоряжением документы, подтверждающие возникновение денежного обязательства: договор на поставку товаров, выполнение работ, оказание услуг, заключенный участником казначейского сопровождения с поставщиком товаров, работ, услуг в целях исполнения </w:t>
      </w:r>
      <w:r w:rsidR="008C69DA" w:rsidRPr="00810AC0">
        <w:rPr>
          <w:rFonts w:ascii="Times New Roman" w:hAnsi="Times New Roman"/>
          <w:sz w:val="28"/>
          <w:szCs w:val="28"/>
        </w:rPr>
        <w:t xml:space="preserve">муниципального </w:t>
      </w:r>
      <w:r w:rsidRPr="00810AC0">
        <w:rPr>
          <w:rFonts w:ascii="Times New Roman" w:hAnsi="Times New Roman"/>
          <w:sz w:val="28"/>
          <w:szCs w:val="28"/>
        </w:rPr>
        <w:t>контракта, договора (соглашения), контракта (договора), счет и (или) счет-фактура, товарная накладная, универсальный передаточный документ, акт приема-передачи, акт выполненных работ (оказанных услуг), справки-расчеты, иные документы, на основании которых возникли денежные обязательства участника казначейского сопровождения (далее - документы-основания).</w:t>
      </w:r>
    </w:p>
    <w:p w:rsidR="000E5808" w:rsidRPr="00810AC0" w:rsidRDefault="000E5808" w:rsidP="00810AC0">
      <w:pPr>
        <w:pStyle w:val="a3"/>
        <w:ind w:firstLine="709"/>
        <w:jc w:val="both"/>
        <w:rPr>
          <w:rFonts w:ascii="Times New Roman" w:hAnsi="Times New Roman"/>
          <w:sz w:val="28"/>
          <w:szCs w:val="28"/>
        </w:rPr>
      </w:pPr>
      <w:r w:rsidRPr="00810AC0">
        <w:rPr>
          <w:rFonts w:ascii="Times New Roman" w:hAnsi="Times New Roman"/>
          <w:sz w:val="28"/>
          <w:szCs w:val="28"/>
        </w:rPr>
        <w:t xml:space="preserve">Дополнительно, по запросу специалиста </w:t>
      </w:r>
      <w:r w:rsidR="008C69DA" w:rsidRPr="00810AC0">
        <w:rPr>
          <w:rFonts w:ascii="Times New Roman" w:hAnsi="Times New Roman"/>
          <w:sz w:val="28"/>
          <w:szCs w:val="28"/>
        </w:rPr>
        <w:t>СРК</w:t>
      </w:r>
      <w:r w:rsidRPr="00810AC0">
        <w:rPr>
          <w:rFonts w:ascii="Times New Roman" w:hAnsi="Times New Roman"/>
          <w:sz w:val="28"/>
          <w:szCs w:val="28"/>
        </w:rPr>
        <w:t xml:space="preserve">, участник казначейского сопровождения представляет результаты фотофиксации этапов выполнения данных работ, предусмотренных </w:t>
      </w:r>
      <w:r w:rsidR="008C69DA" w:rsidRPr="00810AC0">
        <w:rPr>
          <w:rFonts w:ascii="Times New Roman" w:hAnsi="Times New Roman"/>
          <w:sz w:val="28"/>
          <w:szCs w:val="28"/>
        </w:rPr>
        <w:t>муниципальным</w:t>
      </w:r>
      <w:r w:rsidRPr="00810AC0">
        <w:rPr>
          <w:rFonts w:ascii="Times New Roman" w:hAnsi="Times New Roman"/>
          <w:sz w:val="28"/>
          <w:szCs w:val="28"/>
        </w:rPr>
        <w:t xml:space="preserve"> контрактом, договором (соглашением), контрактом (договором).</w:t>
      </w:r>
    </w:p>
    <w:p w:rsidR="000E5808" w:rsidRPr="00810AC0" w:rsidRDefault="000E5808" w:rsidP="00810AC0">
      <w:pPr>
        <w:pStyle w:val="a3"/>
        <w:ind w:firstLine="709"/>
        <w:jc w:val="both"/>
        <w:rPr>
          <w:rFonts w:ascii="Times New Roman" w:hAnsi="Times New Roman"/>
          <w:sz w:val="28"/>
          <w:szCs w:val="28"/>
        </w:rPr>
      </w:pPr>
      <w:r w:rsidRPr="00810AC0">
        <w:rPr>
          <w:rFonts w:ascii="Times New Roman" w:hAnsi="Times New Roman"/>
          <w:sz w:val="28"/>
          <w:szCs w:val="28"/>
        </w:rPr>
        <w:t>Документы-основания прикрепляются к соответствующему распоряжению в виде электронного образа документа на бумажном носителе.</w:t>
      </w:r>
    </w:p>
    <w:p w:rsidR="000E5808" w:rsidRPr="00810AC0" w:rsidRDefault="000E5808" w:rsidP="00810AC0">
      <w:pPr>
        <w:pStyle w:val="a3"/>
        <w:ind w:firstLine="709"/>
        <w:jc w:val="both"/>
        <w:rPr>
          <w:rFonts w:ascii="Times New Roman" w:hAnsi="Times New Roman"/>
          <w:sz w:val="28"/>
          <w:szCs w:val="28"/>
        </w:rPr>
      </w:pPr>
      <w:r w:rsidRPr="00810AC0">
        <w:rPr>
          <w:rFonts w:ascii="Times New Roman" w:hAnsi="Times New Roman"/>
          <w:sz w:val="28"/>
          <w:szCs w:val="28"/>
        </w:rPr>
        <w:t>Документы-основания, представленные на бумажном носителе, после оплаты возвращаются участнику казначейского сопровождения.</w:t>
      </w:r>
    </w:p>
    <w:p w:rsidR="000E5808" w:rsidRPr="00810AC0" w:rsidRDefault="000E5808" w:rsidP="00810AC0">
      <w:pPr>
        <w:pStyle w:val="a3"/>
        <w:ind w:firstLine="709"/>
        <w:jc w:val="both"/>
        <w:rPr>
          <w:rFonts w:ascii="Times New Roman" w:hAnsi="Times New Roman"/>
          <w:sz w:val="28"/>
          <w:szCs w:val="28"/>
        </w:rPr>
      </w:pPr>
      <w:r w:rsidRPr="00810AC0">
        <w:rPr>
          <w:rFonts w:ascii="Times New Roman" w:hAnsi="Times New Roman"/>
          <w:sz w:val="28"/>
          <w:szCs w:val="28"/>
        </w:rPr>
        <w:t xml:space="preserve">На счете (счете-фактуре, универсальном передаточном документе) на оплату товаров, выполнение работ, оказание услуг ставится виза </w:t>
      </w:r>
      <w:r w:rsidRPr="00810AC0">
        <w:rPr>
          <w:rFonts w:ascii="Times New Roman" w:hAnsi="Times New Roman"/>
          <w:sz w:val="28"/>
          <w:szCs w:val="28"/>
        </w:rPr>
        <w:lastRenderedPageBreak/>
        <w:t>руководителя участника казначейского сопрово</w:t>
      </w:r>
      <w:r w:rsidR="008C69DA" w:rsidRPr="00810AC0">
        <w:rPr>
          <w:rFonts w:ascii="Times New Roman" w:hAnsi="Times New Roman"/>
          <w:sz w:val="28"/>
          <w:szCs w:val="28"/>
        </w:rPr>
        <w:t>ждения к оплате и указывается ИМ</w:t>
      </w:r>
      <w:r w:rsidRPr="00810AC0">
        <w:rPr>
          <w:rFonts w:ascii="Times New Roman" w:hAnsi="Times New Roman"/>
          <w:sz w:val="28"/>
          <w:szCs w:val="28"/>
        </w:rPr>
        <w:t>К.</w:t>
      </w:r>
    </w:p>
    <w:p w:rsidR="000E5808" w:rsidRPr="00245B45" w:rsidRDefault="000E5808">
      <w:pPr>
        <w:pStyle w:val="ConsPlusNormal"/>
        <w:spacing w:before="160"/>
        <w:ind w:firstLine="540"/>
        <w:jc w:val="both"/>
        <w:rPr>
          <w:rFonts w:ascii="Times New Roman" w:hAnsi="Times New Roman" w:cs="Times New Roman"/>
          <w:sz w:val="28"/>
          <w:szCs w:val="28"/>
        </w:rPr>
      </w:pPr>
      <w:r w:rsidRPr="00245B45">
        <w:rPr>
          <w:rFonts w:ascii="Times New Roman" w:hAnsi="Times New Roman" w:cs="Times New Roman"/>
          <w:sz w:val="28"/>
          <w:szCs w:val="28"/>
        </w:rPr>
        <w:t xml:space="preserve">В случае возмещения расходов (части расходов), произведенных участником казначейского сопровождения в рамках исполнения </w:t>
      </w:r>
      <w:r w:rsidR="008C69DA">
        <w:rPr>
          <w:rFonts w:ascii="Times New Roman" w:hAnsi="Times New Roman" w:cs="Times New Roman"/>
          <w:sz w:val="28"/>
          <w:szCs w:val="28"/>
        </w:rPr>
        <w:t>муниципального</w:t>
      </w:r>
      <w:r w:rsidRPr="00245B45">
        <w:rPr>
          <w:rFonts w:ascii="Times New Roman" w:hAnsi="Times New Roman" w:cs="Times New Roman"/>
          <w:sz w:val="28"/>
          <w:szCs w:val="28"/>
        </w:rPr>
        <w:t xml:space="preserve"> контракта, договора (соглашения), контракта (договора), им представляются в </w:t>
      </w:r>
      <w:r w:rsidR="008C69DA">
        <w:rPr>
          <w:rFonts w:ascii="Times New Roman" w:hAnsi="Times New Roman" w:cs="Times New Roman"/>
          <w:sz w:val="28"/>
          <w:szCs w:val="28"/>
        </w:rPr>
        <w:t>управление</w:t>
      </w:r>
      <w:r w:rsidRPr="00245B45">
        <w:rPr>
          <w:rFonts w:ascii="Times New Roman" w:hAnsi="Times New Roman" w:cs="Times New Roman"/>
          <w:sz w:val="28"/>
          <w:szCs w:val="28"/>
        </w:rPr>
        <w:t xml:space="preserve"> финансов вместе с распоряжением документы, подтверждающие факт выполненных работ, оказанных услуг, поставленных товаров, и копии распоряжений, подтверждающих фактическую оплату указанных расходов.</w:t>
      </w:r>
    </w:p>
    <w:p w:rsidR="000E5808" w:rsidRPr="00245B45" w:rsidRDefault="000E5808">
      <w:pPr>
        <w:pStyle w:val="ConsPlusNormal"/>
        <w:spacing w:before="160"/>
        <w:ind w:firstLine="540"/>
        <w:jc w:val="both"/>
        <w:rPr>
          <w:rFonts w:ascii="Times New Roman" w:hAnsi="Times New Roman" w:cs="Times New Roman"/>
          <w:sz w:val="28"/>
          <w:szCs w:val="28"/>
        </w:rPr>
      </w:pPr>
      <w:r w:rsidRPr="00245B45">
        <w:rPr>
          <w:rFonts w:ascii="Times New Roman" w:hAnsi="Times New Roman" w:cs="Times New Roman"/>
          <w:sz w:val="28"/>
          <w:szCs w:val="28"/>
        </w:rPr>
        <w:t>Для санкционирования расходов в целях оплаты обязательств по накладным расходам представление документов-оснований не требуется.</w:t>
      </w:r>
    </w:p>
    <w:p w:rsidR="000E5808" w:rsidRPr="00245B45" w:rsidRDefault="000E5808">
      <w:pPr>
        <w:pStyle w:val="ConsPlusNormal"/>
        <w:spacing w:before="160"/>
        <w:ind w:firstLine="540"/>
        <w:jc w:val="both"/>
        <w:rPr>
          <w:rFonts w:ascii="Times New Roman" w:hAnsi="Times New Roman" w:cs="Times New Roman"/>
          <w:sz w:val="28"/>
          <w:szCs w:val="28"/>
        </w:rPr>
      </w:pPr>
      <w:r w:rsidRPr="00245B45">
        <w:rPr>
          <w:rFonts w:ascii="Times New Roman" w:hAnsi="Times New Roman" w:cs="Times New Roman"/>
          <w:sz w:val="28"/>
          <w:szCs w:val="28"/>
        </w:rPr>
        <w:t xml:space="preserve">16. </w:t>
      </w:r>
      <w:r w:rsidR="00A32FF8">
        <w:rPr>
          <w:rFonts w:ascii="Times New Roman" w:hAnsi="Times New Roman" w:cs="Times New Roman"/>
          <w:sz w:val="28"/>
          <w:szCs w:val="28"/>
        </w:rPr>
        <w:t xml:space="preserve">Управление </w:t>
      </w:r>
      <w:r w:rsidRPr="00245B45">
        <w:rPr>
          <w:rFonts w:ascii="Times New Roman" w:hAnsi="Times New Roman" w:cs="Times New Roman"/>
          <w:sz w:val="28"/>
          <w:szCs w:val="28"/>
        </w:rPr>
        <w:t xml:space="preserve">финансов не позднее рабочего дня, следующего за днем представления участником казначейского сопровождения распоряжения, обращается в Управление Федерального казначейства по Кировской области (далее - УФК) в целях осуществления им бюджетного мониторинга в соответствии </w:t>
      </w:r>
      <w:r w:rsidRPr="00A32FF8">
        <w:rPr>
          <w:rFonts w:ascii="Times New Roman" w:hAnsi="Times New Roman" w:cs="Times New Roman"/>
          <w:sz w:val="28"/>
          <w:szCs w:val="28"/>
        </w:rPr>
        <w:t xml:space="preserve">со </w:t>
      </w:r>
      <w:hyperlink r:id="rId16" w:history="1">
        <w:r w:rsidRPr="00A32FF8">
          <w:rPr>
            <w:rFonts w:ascii="Times New Roman" w:hAnsi="Times New Roman" w:cs="Times New Roman"/>
            <w:sz w:val="28"/>
            <w:szCs w:val="28"/>
          </w:rPr>
          <w:t>статьей 242.13-1</w:t>
        </w:r>
      </w:hyperlink>
      <w:r w:rsidRPr="00245B45">
        <w:rPr>
          <w:rFonts w:ascii="Times New Roman" w:hAnsi="Times New Roman" w:cs="Times New Roman"/>
          <w:sz w:val="28"/>
          <w:szCs w:val="28"/>
        </w:rPr>
        <w:t xml:space="preserve"> Бюджетного кодекса.</w:t>
      </w:r>
    </w:p>
    <w:p w:rsidR="000E5808" w:rsidRPr="00245B45" w:rsidRDefault="000E5808">
      <w:pPr>
        <w:pStyle w:val="ConsPlusNormal"/>
        <w:spacing w:before="160"/>
        <w:ind w:firstLine="540"/>
        <w:jc w:val="both"/>
        <w:rPr>
          <w:rFonts w:ascii="Times New Roman" w:hAnsi="Times New Roman" w:cs="Times New Roman"/>
          <w:sz w:val="28"/>
          <w:szCs w:val="28"/>
        </w:rPr>
      </w:pPr>
      <w:r w:rsidRPr="00245B45">
        <w:rPr>
          <w:rFonts w:ascii="Times New Roman" w:hAnsi="Times New Roman" w:cs="Times New Roman"/>
          <w:sz w:val="28"/>
          <w:szCs w:val="28"/>
        </w:rPr>
        <w:t xml:space="preserve">Для этого специалист </w:t>
      </w:r>
      <w:r w:rsidR="00A32FF8">
        <w:rPr>
          <w:rFonts w:ascii="Times New Roman" w:hAnsi="Times New Roman" w:cs="Times New Roman"/>
          <w:sz w:val="28"/>
          <w:szCs w:val="28"/>
        </w:rPr>
        <w:t xml:space="preserve">СРК </w:t>
      </w:r>
      <w:r w:rsidRPr="00245B45">
        <w:rPr>
          <w:rFonts w:ascii="Times New Roman" w:hAnsi="Times New Roman" w:cs="Times New Roman"/>
          <w:sz w:val="28"/>
          <w:szCs w:val="28"/>
        </w:rPr>
        <w:t>в порядке и по формам, установленным Федеральным казначейством, направляет ежедневно (в рабочие дни) в подсистему информационно-аналитического обеспечения государственной интегрированной информационной системы упра</w:t>
      </w:r>
      <w:r w:rsidR="00A32FF8">
        <w:rPr>
          <w:rFonts w:ascii="Times New Roman" w:hAnsi="Times New Roman" w:cs="Times New Roman"/>
          <w:sz w:val="28"/>
          <w:szCs w:val="28"/>
        </w:rPr>
        <w:t>вления общественными финансами «Электронный бюджет»</w:t>
      </w:r>
      <w:r w:rsidRPr="00245B45">
        <w:rPr>
          <w:rFonts w:ascii="Times New Roman" w:hAnsi="Times New Roman" w:cs="Times New Roman"/>
          <w:sz w:val="28"/>
          <w:szCs w:val="28"/>
        </w:rPr>
        <w:t xml:space="preserve"> (далее - с</w:t>
      </w:r>
      <w:r w:rsidR="00A32FF8">
        <w:rPr>
          <w:rFonts w:ascii="Times New Roman" w:hAnsi="Times New Roman" w:cs="Times New Roman"/>
          <w:sz w:val="28"/>
          <w:szCs w:val="28"/>
        </w:rPr>
        <w:t>истема «Электронный бюджет»</w:t>
      </w:r>
      <w:r w:rsidRPr="00245B45">
        <w:rPr>
          <w:rFonts w:ascii="Times New Roman" w:hAnsi="Times New Roman" w:cs="Times New Roman"/>
          <w:sz w:val="28"/>
          <w:szCs w:val="28"/>
        </w:rPr>
        <w:t>), оператором которой является Федеральное казначейство, распоряжения участника казначейского сопровождения.</w:t>
      </w:r>
    </w:p>
    <w:p w:rsidR="000E5808" w:rsidRPr="00245B45" w:rsidRDefault="000E5808">
      <w:pPr>
        <w:pStyle w:val="ConsPlusNormal"/>
        <w:spacing w:before="160"/>
        <w:ind w:firstLine="540"/>
        <w:jc w:val="both"/>
        <w:rPr>
          <w:rFonts w:ascii="Times New Roman" w:hAnsi="Times New Roman" w:cs="Times New Roman"/>
          <w:sz w:val="28"/>
          <w:szCs w:val="28"/>
        </w:rPr>
      </w:pPr>
      <w:bookmarkStart w:id="5" w:name="Par92"/>
      <w:bookmarkEnd w:id="5"/>
      <w:r w:rsidRPr="00245B45">
        <w:rPr>
          <w:rFonts w:ascii="Times New Roman" w:hAnsi="Times New Roman" w:cs="Times New Roman"/>
          <w:sz w:val="28"/>
          <w:szCs w:val="28"/>
        </w:rPr>
        <w:t>17. При отсутствии оснований для запрета (отказа) в осуществлении операции на лицевом счете, а также приостановления операции на лицевом счете участника казначейского сопровождения, по результатам проведенного УФК бюджет</w:t>
      </w:r>
      <w:r w:rsidR="00A32FF8">
        <w:rPr>
          <w:rFonts w:ascii="Times New Roman" w:hAnsi="Times New Roman" w:cs="Times New Roman"/>
          <w:sz w:val="28"/>
          <w:szCs w:val="28"/>
        </w:rPr>
        <w:t>ного мониторинга, специалист СРК</w:t>
      </w:r>
      <w:r w:rsidRPr="00245B45">
        <w:rPr>
          <w:rFonts w:ascii="Times New Roman" w:hAnsi="Times New Roman" w:cs="Times New Roman"/>
          <w:sz w:val="28"/>
          <w:szCs w:val="28"/>
        </w:rPr>
        <w:t xml:space="preserve"> не позднее следующего рабочего дня после получения от УФК уведомления проверяет распоряжение участника казначейского сопровождения на соответствие требованиям, установленным </w:t>
      </w:r>
      <w:hyperlink w:anchor="Par101" w:history="1">
        <w:r w:rsidRPr="00A32FF8">
          <w:rPr>
            <w:rFonts w:ascii="Times New Roman" w:hAnsi="Times New Roman" w:cs="Times New Roman"/>
            <w:sz w:val="28"/>
            <w:szCs w:val="28"/>
          </w:rPr>
          <w:t>пунктами 21</w:t>
        </w:r>
      </w:hyperlink>
      <w:r w:rsidRPr="00A32FF8">
        <w:rPr>
          <w:rFonts w:ascii="Times New Roman" w:hAnsi="Times New Roman" w:cs="Times New Roman"/>
          <w:sz w:val="28"/>
          <w:szCs w:val="28"/>
        </w:rPr>
        <w:t xml:space="preserve"> - </w:t>
      </w:r>
      <w:hyperlink w:anchor="Par112" w:history="1">
        <w:r w:rsidRPr="00A32FF8">
          <w:rPr>
            <w:rFonts w:ascii="Times New Roman" w:hAnsi="Times New Roman" w:cs="Times New Roman"/>
            <w:sz w:val="28"/>
            <w:szCs w:val="28"/>
          </w:rPr>
          <w:t>22</w:t>
        </w:r>
      </w:hyperlink>
      <w:r w:rsidRPr="00245B45">
        <w:rPr>
          <w:rFonts w:ascii="Times New Roman" w:hAnsi="Times New Roman" w:cs="Times New Roman"/>
          <w:sz w:val="28"/>
          <w:szCs w:val="28"/>
        </w:rPr>
        <w:t xml:space="preserve"> настоящего Порядка.</w:t>
      </w:r>
    </w:p>
    <w:p w:rsidR="000E5808" w:rsidRPr="00245B45" w:rsidRDefault="000E5808">
      <w:pPr>
        <w:pStyle w:val="ConsPlusNormal"/>
        <w:spacing w:before="160"/>
        <w:ind w:firstLine="540"/>
        <w:jc w:val="both"/>
        <w:rPr>
          <w:rFonts w:ascii="Times New Roman" w:hAnsi="Times New Roman" w:cs="Times New Roman"/>
          <w:sz w:val="28"/>
          <w:szCs w:val="28"/>
        </w:rPr>
      </w:pPr>
      <w:r w:rsidRPr="00245B45">
        <w:rPr>
          <w:rFonts w:ascii="Times New Roman" w:hAnsi="Times New Roman" w:cs="Times New Roman"/>
          <w:sz w:val="28"/>
          <w:szCs w:val="28"/>
        </w:rPr>
        <w:t xml:space="preserve">18. В случае запрета (отказа) в осуществлении операции на лицевом счете специалист </w:t>
      </w:r>
      <w:r w:rsidR="00A32FF8">
        <w:rPr>
          <w:rFonts w:ascii="Times New Roman" w:hAnsi="Times New Roman" w:cs="Times New Roman"/>
          <w:sz w:val="28"/>
          <w:szCs w:val="28"/>
        </w:rPr>
        <w:t xml:space="preserve">СРК </w:t>
      </w:r>
      <w:r w:rsidRPr="00245B45">
        <w:rPr>
          <w:rFonts w:ascii="Times New Roman" w:hAnsi="Times New Roman" w:cs="Times New Roman"/>
          <w:sz w:val="28"/>
          <w:szCs w:val="28"/>
        </w:rPr>
        <w:t xml:space="preserve">не позднее следующего рабочего дня после получения от УФК уведомления письменно информирует Заказчика и участника казначейского сопровождения о запрете (об отказе) осуществления операции на лицевом счете с указанием причины и возвращает участнику казначейского сопровождения распоряжение в соответствии с </w:t>
      </w:r>
      <w:hyperlink w:anchor="Par126" w:history="1">
        <w:r w:rsidRPr="00A32FF8">
          <w:rPr>
            <w:rFonts w:ascii="Times New Roman" w:hAnsi="Times New Roman" w:cs="Times New Roman"/>
            <w:sz w:val="28"/>
            <w:szCs w:val="28"/>
          </w:rPr>
          <w:t>пунктом 23</w:t>
        </w:r>
      </w:hyperlink>
      <w:r w:rsidRPr="00A32FF8">
        <w:rPr>
          <w:rFonts w:ascii="Times New Roman" w:hAnsi="Times New Roman" w:cs="Times New Roman"/>
          <w:sz w:val="28"/>
          <w:szCs w:val="28"/>
        </w:rPr>
        <w:t xml:space="preserve"> </w:t>
      </w:r>
      <w:r w:rsidRPr="00245B45">
        <w:rPr>
          <w:rFonts w:ascii="Times New Roman" w:hAnsi="Times New Roman" w:cs="Times New Roman"/>
          <w:sz w:val="28"/>
          <w:szCs w:val="28"/>
        </w:rPr>
        <w:t>настоящего Порядка. Также до участника казначейского сопровождения доводится информация об отмене запрета (отказа) осуществления операции на лицевом счете с указанием причины в случае отмены примененных мер реагирования на лицевом счете.</w:t>
      </w:r>
    </w:p>
    <w:p w:rsidR="000E5808" w:rsidRPr="00245B45" w:rsidRDefault="000E5808">
      <w:pPr>
        <w:pStyle w:val="ConsPlusNormal"/>
        <w:spacing w:before="160"/>
        <w:ind w:firstLine="540"/>
        <w:jc w:val="both"/>
        <w:rPr>
          <w:rFonts w:ascii="Times New Roman" w:hAnsi="Times New Roman" w:cs="Times New Roman"/>
          <w:sz w:val="28"/>
          <w:szCs w:val="28"/>
        </w:rPr>
      </w:pPr>
      <w:r w:rsidRPr="00245B45">
        <w:rPr>
          <w:rFonts w:ascii="Times New Roman" w:hAnsi="Times New Roman" w:cs="Times New Roman"/>
          <w:sz w:val="28"/>
          <w:szCs w:val="28"/>
        </w:rPr>
        <w:t xml:space="preserve">19. В случае приостановления операции на лицевом счете участника </w:t>
      </w:r>
      <w:r w:rsidRPr="00245B45">
        <w:rPr>
          <w:rFonts w:ascii="Times New Roman" w:hAnsi="Times New Roman" w:cs="Times New Roman"/>
          <w:sz w:val="28"/>
          <w:szCs w:val="28"/>
        </w:rPr>
        <w:lastRenderedPageBreak/>
        <w:t>казначейского сопровождения, при наличии выявленных УФК признаков финансовых нарушений</w:t>
      </w:r>
      <w:r w:rsidR="00DD12C5">
        <w:rPr>
          <w:rFonts w:ascii="Times New Roman" w:hAnsi="Times New Roman" w:cs="Times New Roman"/>
          <w:sz w:val="28"/>
          <w:szCs w:val="28"/>
        </w:rPr>
        <w:t>, специалист СР</w:t>
      </w:r>
      <w:r w:rsidRPr="00245B45">
        <w:rPr>
          <w:rFonts w:ascii="Times New Roman" w:hAnsi="Times New Roman" w:cs="Times New Roman"/>
          <w:sz w:val="28"/>
          <w:szCs w:val="28"/>
        </w:rPr>
        <w:t>К не позднее следующего рабочего дня после получения от УФК уведомления письменно информирует Заказчика и участника казначейского сопровождения о приостановлении операции на лицевом счете.</w:t>
      </w:r>
    </w:p>
    <w:p w:rsidR="000E5808" w:rsidRPr="00245B45" w:rsidRDefault="000E5808">
      <w:pPr>
        <w:pStyle w:val="ConsPlusNormal"/>
        <w:spacing w:before="160"/>
        <w:ind w:firstLine="540"/>
        <w:jc w:val="both"/>
        <w:rPr>
          <w:rFonts w:ascii="Times New Roman" w:hAnsi="Times New Roman" w:cs="Times New Roman"/>
          <w:sz w:val="28"/>
          <w:szCs w:val="28"/>
        </w:rPr>
      </w:pPr>
      <w:r w:rsidRPr="00245B45">
        <w:rPr>
          <w:rFonts w:ascii="Times New Roman" w:hAnsi="Times New Roman" w:cs="Times New Roman"/>
          <w:sz w:val="28"/>
          <w:szCs w:val="28"/>
        </w:rPr>
        <w:t xml:space="preserve">Заказчик не позднее второго рабочего дня со дня получения от </w:t>
      </w:r>
      <w:r w:rsidR="00A32FF8">
        <w:rPr>
          <w:rFonts w:ascii="Times New Roman" w:hAnsi="Times New Roman" w:cs="Times New Roman"/>
          <w:sz w:val="28"/>
          <w:szCs w:val="28"/>
        </w:rPr>
        <w:t>управления</w:t>
      </w:r>
      <w:r w:rsidRPr="00245B45">
        <w:rPr>
          <w:rFonts w:ascii="Times New Roman" w:hAnsi="Times New Roman" w:cs="Times New Roman"/>
          <w:sz w:val="28"/>
          <w:szCs w:val="28"/>
        </w:rPr>
        <w:t xml:space="preserve"> финансов письма направляет в </w:t>
      </w:r>
      <w:r w:rsidR="00A32FF8">
        <w:rPr>
          <w:rFonts w:ascii="Times New Roman" w:hAnsi="Times New Roman" w:cs="Times New Roman"/>
          <w:sz w:val="28"/>
          <w:szCs w:val="28"/>
        </w:rPr>
        <w:t xml:space="preserve">управление </w:t>
      </w:r>
      <w:r w:rsidRPr="00245B45">
        <w:rPr>
          <w:rFonts w:ascii="Times New Roman" w:hAnsi="Times New Roman" w:cs="Times New Roman"/>
          <w:sz w:val="28"/>
          <w:szCs w:val="28"/>
        </w:rPr>
        <w:t>финансов письменное решение об обоснованности или о необоснованности приостановления операции на лицевом счете.</w:t>
      </w:r>
    </w:p>
    <w:p w:rsidR="000E5808" w:rsidRPr="00245B45" w:rsidRDefault="000E5808">
      <w:pPr>
        <w:pStyle w:val="ConsPlusNormal"/>
        <w:spacing w:before="160"/>
        <w:ind w:firstLine="540"/>
        <w:jc w:val="both"/>
        <w:rPr>
          <w:rFonts w:ascii="Times New Roman" w:hAnsi="Times New Roman" w:cs="Times New Roman"/>
          <w:sz w:val="28"/>
          <w:szCs w:val="28"/>
        </w:rPr>
      </w:pPr>
      <w:r w:rsidRPr="00245B45">
        <w:rPr>
          <w:rFonts w:ascii="Times New Roman" w:hAnsi="Times New Roman" w:cs="Times New Roman"/>
          <w:sz w:val="28"/>
          <w:szCs w:val="28"/>
        </w:rPr>
        <w:t xml:space="preserve">В случае принятия Заказчиком решения о необоснованности приостановления операции на лицевом счете распоряжение проверяется на соответствие требованиям, установленным </w:t>
      </w:r>
      <w:hyperlink w:anchor="Par101" w:history="1">
        <w:r w:rsidRPr="00A32FF8">
          <w:rPr>
            <w:rFonts w:ascii="Times New Roman" w:hAnsi="Times New Roman" w:cs="Times New Roman"/>
            <w:sz w:val="28"/>
            <w:szCs w:val="28"/>
          </w:rPr>
          <w:t>пунктами 21</w:t>
        </w:r>
      </w:hyperlink>
      <w:r w:rsidRPr="00A32FF8">
        <w:rPr>
          <w:rFonts w:ascii="Times New Roman" w:hAnsi="Times New Roman" w:cs="Times New Roman"/>
          <w:sz w:val="28"/>
          <w:szCs w:val="28"/>
        </w:rPr>
        <w:t xml:space="preserve"> - </w:t>
      </w:r>
      <w:hyperlink w:anchor="Par112" w:history="1">
        <w:r w:rsidRPr="00A32FF8">
          <w:rPr>
            <w:rFonts w:ascii="Times New Roman" w:hAnsi="Times New Roman" w:cs="Times New Roman"/>
            <w:sz w:val="28"/>
            <w:szCs w:val="28"/>
          </w:rPr>
          <w:t>22</w:t>
        </w:r>
      </w:hyperlink>
      <w:r w:rsidRPr="00245B45">
        <w:rPr>
          <w:rFonts w:ascii="Times New Roman" w:hAnsi="Times New Roman" w:cs="Times New Roman"/>
          <w:sz w:val="28"/>
          <w:szCs w:val="28"/>
        </w:rPr>
        <w:t xml:space="preserve"> настоящего Порядка, не позднее следующего рабочего дня после дня получения от Заказчика решения.</w:t>
      </w:r>
    </w:p>
    <w:p w:rsidR="000E5808" w:rsidRPr="00245B45" w:rsidRDefault="000E5808">
      <w:pPr>
        <w:pStyle w:val="ConsPlusNormal"/>
        <w:spacing w:before="160"/>
        <w:ind w:firstLine="540"/>
        <w:jc w:val="both"/>
        <w:rPr>
          <w:rFonts w:ascii="Times New Roman" w:hAnsi="Times New Roman" w:cs="Times New Roman"/>
          <w:sz w:val="28"/>
          <w:szCs w:val="28"/>
        </w:rPr>
      </w:pPr>
      <w:r w:rsidRPr="00245B45">
        <w:rPr>
          <w:rFonts w:ascii="Times New Roman" w:hAnsi="Times New Roman" w:cs="Times New Roman"/>
          <w:sz w:val="28"/>
          <w:szCs w:val="28"/>
        </w:rPr>
        <w:t xml:space="preserve">В случае принятия Заказчиком решения об обоснованности приостановления операции на лицевом счете распоряжение возвращается в соответствии с </w:t>
      </w:r>
      <w:hyperlink w:anchor="Par126" w:history="1">
        <w:r w:rsidRPr="00A32FF8">
          <w:rPr>
            <w:rFonts w:ascii="Times New Roman" w:hAnsi="Times New Roman" w:cs="Times New Roman"/>
            <w:sz w:val="28"/>
            <w:szCs w:val="28"/>
          </w:rPr>
          <w:t>пунктом 23</w:t>
        </w:r>
      </w:hyperlink>
      <w:r w:rsidRPr="00245B45">
        <w:rPr>
          <w:rFonts w:ascii="Times New Roman" w:hAnsi="Times New Roman" w:cs="Times New Roman"/>
          <w:sz w:val="28"/>
          <w:szCs w:val="28"/>
        </w:rPr>
        <w:t xml:space="preserve"> настоящего Порядка не позднее следующего рабочего дня после дня получения от Заказчика решения.</w:t>
      </w:r>
    </w:p>
    <w:p w:rsidR="000E5808" w:rsidRPr="00245B45" w:rsidRDefault="000E5808">
      <w:pPr>
        <w:pStyle w:val="ConsPlusNormal"/>
        <w:spacing w:before="160"/>
        <w:ind w:firstLine="540"/>
        <w:jc w:val="both"/>
        <w:rPr>
          <w:rFonts w:ascii="Times New Roman" w:hAnsi="Times New Roman" w:cs="Times New Roman"/>
          <w:sz w:val="28"/>
          <w:szCs w:val="28"/>
        </w:rPr>
      </w:pPr>
      <w:r w:rsidRPr="00245B45">
        <w:rPr>
          <w:rFonts w:ascii="Times New Roman" w:hAnsi="Times New Roman" w:cs="Times New Roman"/>
          <w:sz w:val="28"/>
          <w:szCs w:val="28"/>
        </w:rPr>
        <w:t xml:space="preserve">В случае непоступления от Заказчика письменного решения об обоснованности или о необоснованности приостановления операции на лицевом счете в течение трех рабочих дней со дня направления письма </w:t>
      </w:r>
      <w:r w:rsidR="002D3004">
        <w:rPr>
          <w:rFonts w:ascii="Times New Roman" w:hAnsi="Times New Roman" w:cs="Times New Roman"/>
          <w:sz w:val="28"/>
          <w:szCs w:val="28"/>
        </w:rPr>
        <w:t xml:space="preserve">управлением </w:t>
      </w:r>
      <w:r w:rsidRPr="00245B45">
        <w:rPr>
          <w:rFonts w:ascii="Times New Roman" w:hAnsi="Times New Roman" w:cs="Times New Roman"/>
          <w:sz w:val="28"/>
          <w:szCs w:val="28"/>
        </w:rPr>
        <w:t xml:space="preserve">финансов осуществляется проведение операции на лицевом счете участника казначейского сопровождения, и распоряжение проверяется на соответствие требованиям, установленным </w:t>
      </w:r>
      <w:hyperlink w:anchor="Par101" w:history="1">
        <w:r w:rsidRPr="002D3004">
          <w:rPr>
            <w:rFonts w:ascii="Times New Roman" w:hAnsi="Times New Roman" w:cs="Times New Roman"/>
            <w:sz w:val="28"/>
            <w:szCs w:val="28"/>
          </w:rPr>
          <w:t>пунктами 21</w:t>
        </w:r>
      </w:hyperlink>
      <w:r w:rsidRPr="002D3004">
        <w:rPr>
          <w:rFonts w:ascii="Times New Roman" w:hAnsi="Times New Roman" w:cs="Times New Roman"/>
          <w:sz w:val="28"/>
          <w:szCs w:val="28"/>
        </w:rPr>
        <w:t xml:space="preserve"> - </w:t>
      </w:r>
      <w:hyperlink w:anchor="Par112" w:history="1">
        <w:r w:rsidRPr="002D3004">
          <w:rPr>
            <w:rFonts w:ascii="Times New Roman" w:hAnsi="Times New Roman" w:cs="Times New Roman"/>
            <w:sz w:val="28"/>
            <w:szCs w:val="28"/>
          </w:rPr>
          <w:t>22</w:t>
        </w:r>
      </w:hyperlink>
      <w:r w:rsidRPr="00245B45">
        <w:rPr>
          <w:rFonts w:ascii="Times New Roman" w:hAnsi="Times New Roman" w:cs="Times New Roman"/>
          <w:sz w:val="28"/>
          <w:szCs w:val="28"/>
        </w:rPr>
        <w:t xml:space="preserve"> настоящего Порядка, не позднее четвертого рабочего дня со дня направления Заказчику письма </w:t>
      </w:r>
      <w:r w:rsidR="002D3004">
        <w:rPr>
          <w:rFonts w:ascii="Times New Roman" w:hAnsi="Times New Roman" w:cs="Times New Roman"/>
          <w:sz w:val="28"/>
          <w:szCs w:val="28"/>
        </w:rPr>
        <w:t xml:space="preserve">управлением </w:t>
      </w:r>
      <w:r w:rsidRPr="00245B45">
        <w:rPr>
          <w:rFonts w:ascii="Times New Roman" w:hAnsi="Times New Roman" w:cs="Times New Roman"/>
          <w:sz w:val="28"/>
          <w:szCs w:val="28"/>
        </w:rPr>
        <w:t>финансов.</w:t>
      </w:r>
    </w:p>
    <w:p w:rsidR="000E5808" w:rsidRPr="00245B45" w:rsidRDefault="000E5808">
      <w:pPr>
        <w:pStyle w:val="ConsPlusNormal"/>
        <w:spacing w:before="160"/>
        <w:ind w:firstLine="540"/>
        <w:jc w:val="both"/>
        <w:rPr>
          <w:rFonts w:ascii="Times New Roman" w:hAnsi="Times New Roman" w:cs="Times New Roman"/>
          <w:sz w:val="28"/>
          <w:szCs w:val="28"/>
        </w:rPr>
      </w:pPr>
      <w:r w:rsidRPr="00245B45">
        <w:rPr>
          <w:rFonts w:ascii="Times New Roman" w:hAnsi="Times New Roman" w:cs="Times New Roman"/>
          <w:sz w:val="28"/>
          <w:szCs w:val="28"/>
        </w:rPr>
        <w:t>До УФК доводится информация о проведенной операции на лицевом счете участника казначейского сопровождения.</w:t>
      </w:r>
    </w:p>
    <w:p w:rsidR="000E5808" w:rsidRPr="00245B45" w:rsidRDefault="000E5808">
      <w:pPr>
        <w:pStyle w:val="ConsPlusNormal"/>
        <w:spacing w:before="160"/>
        <w:ind w:firstLine="540"/>
        <w:jc w:val="both"/>
        <w:rPr>
          <w:rFonts w:ascii="Times New Roman" w:hAnsi="Times New Roman" w:cs="Times New Roman"/>
          <w:sz w:val="28"/>
          <w:szCs w:val="28"/>
        </w:rPr>
      </w:pPr>
      <w:bookmarkStart w:id="6" w:name="Par100"/>
      <w:bookmarkEnd w:id="6"/>
      <w:r w:rsidRPr="00245B45">
        <w:rPr>
          <w:rFonts w:ascii="Times New Roman" w:hAnsi="Times New Roman" w:cs="Times New Roman"/>
          <w:sz w:val="28"/>
          <w:szCs w:val="28"/>
        </w:rPr>
        <w:t xml:space="preserve">20. В случае предупреждения (информирования) при осуществлении операций на лицевом счете участника казначейского сопровождения, при наличии выявленных УФК признаков финансовых нарушений, специалист </w:t>
      </w:r>
      <w:r w:rsidR="002D3004">
        <w:rPr>
          <w:rFonts w:ascii="Times New Roman" w:hAnsi="Times New Roman" w:cs="Times New Roman"/>
          <w:sz w:val="28"/>
          <w:szCs w:val="28"/>
        </w:rPr>
        <w:t>СРК</w:t>
      </w:r>
      <w:r w:rsidRPr="00245B45">
        <w:rPr>
          <w:rFonts w:ascii="Times New Roman" w:hAnsi="Times New Roman" w:cs="Times New Roman"/>
          <w:sz w:val="28"/>
          <w:szCs w:val="28"/>
        </w:rPr>
        <w:t xml:space="preserve"> не позднее следующего рабочего дня после получения от УФК уведомления в письменной форме доводит до Заказчика и участника казначейского сопровождения предупреждение (информирование) о наличии признаков финансовых нарушений при осуществлении операций на лицевом счете участника казначейского сопровождения и одновременно проверяет распоряжение участника казначейского сопровождения на соответствие требованиям, установленным </w:t>
      </w:r>
      <w:hyperlink w:anchor="Par101" w:history="1">
        <w:r w:rsidRPr="002D3004">
          <w:rPr>
            <w:rFonts w:ascii="Times New Roman" w:hAnsi="Times New Roman" w:cs="Times New Roman"/>
            <w:sz w:val="28"/>
            <w:szCs w:val="28"/>
          </w:rPr>
          <w:t>пунктами 21</w:t>
        </w:r>
      </w:hyperlink>
      <w:r w:rsidRPr="002D3004">
        <w:rPr>
          <w:rFonts w:ascii="Times New Roman" w:hAnsi="Times New Roman" w:cs="Times New Roman"/>
          <w:sz w:val="28"/>
          <w:szCs w:val="28"/>
        </w:rPr>
        <w:t xml:space="preserve"> - </w:t>
      </w:r>
      <w:hyperlink w:anchor="Par112" w:history="1">
        <w:r w:rsidRPr="002D3004">
          <w:rPr>
            <w:rFonts w:ascii="Times New Roman" w:hAnsi="Times New Roman" w:cs="Times New Roman"/>
            <w:sz w:val="28"/>
            <w:szCs w:val="28"/>
          </w:rPr>
          <w:t>22</w:t>
        </w:r>
      </w:hyperlink>
      <w:r w:rsidRPr="00245B45">
        <w:rPr>
          <w:rFonts w:ascii="Times New Roman" w:hAnsi="Times New Roman" w:cs="Times New Roman"/>
          <w:sz w:val="28"/>
          <w:szCs w:val="28"/>
        </w:rPr>
        <w:t xml:space="preserve"> настоящего Порядка.</w:t>
      </w:r>
    </w:p>
    <w:p w:rsidR="000E5808" w:rsidRPr="00245B45" w:rsidRDefault="000E5808">
      <w:pPr>
        <w:pStyle w:val="ConsPlusNormal"/>
        <w:spacing w:before="160"/>
        <w:ind w:firstLine="540"/>
        <w:jc w:val="both"/>
        <w:rPr>
          <w:rFonts w:ascii="Times New Roman" w:hAnsi="Times New Roman" w:cs="Times New Roman"/>
          <w:sz w:val="28"/>
          <w:szCs w:val="28"/>
        </w:rPr>
      </w:pPr>
      <w:bookmarkStart w:id="7" w:name="Par101"/>
      <w:bookmarkEnd w:id="7"/>
      <w:r w:rsidRPr="00245B45">
        <w:rPr>
          <w:rFonts w:ascii="Times New Roman" w:hAnsi="Times New Roman" w:cs="Times New Roman"/>
          <w:sz w:val="28"/>
          <w:szCs w:val="28"/>
        </w:rPr>
        <w:t xml:space="preserve">21. При санкционировании целевых расходов специалист </w:t>
      </w:r>
      <w:r w:rsidR="002D3004">
        <w:rPr>
          <w:rFonts w:ascii="Times New Roman" w:hAnsi="Times New Roman" w:cs="Times New Roman"/>
          <w:sz w:val="28"/>
          <w:szCs w:val="28"/>
        </w:rPr>
        <w:t>СРК</w:t>
      </w:r>
      <w:r w:rsidRPr="00245B45">
        <w:rPr>
          <w:rFonts w:ascii="Times New Roman" w:hAnsi="Times New Roman" w:cs="Times New Roman"/>
          <w:sz w:val="28"/>
          <w:szCs w:val="28"/>
        </w:rPr>
        <w:t xml:space="preserve"> не принимает к исполнению распоряжения участника казначейского сопровождения на перечисление целевых средств:</w:t>
      </w:r>
    </w:p>
    <w:p w:rsidR="000E5808" w:rsidRPr="00245B45" w:rsidRDefault="000E5808">
      <w:pPr>
        <w:pStyle w:val="ConsPlusNormal"/>
        <w:spacing w:before="160"/>
        <w:ind w:firstLine="540"/>
        <w:jc w:val="both"/>
        <w:rPr>
          <w:rFonts w:ascii="Times New Roman" w:hAnsi="Times New Roman" w:cs="Times New Roman"/>
          <w:sz w:val="28"/>
          <w:szCs w:val="28"/>
        </w:rPr>
      </w:pPr>
      <w:r w:rsidRPr="00245B45">
        <w:rPr>
          <w:rFonts w:ascii="Times New Roman" w:hAnsi="Times New Roman" w:cs="Times New Roman"/>
          <w:sz w:val="28"/>
          <w:szCs w:val="28"/>
        </w:rPr>
        <w:lastRenderedPageBreak/>
        <w:t>1)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p>
    <w:p w:rsidR="000E5808" w:rsidRPr="00245B45" w:rsidRDefault="000E5808">
      <w:pPr>
        <w:pStyle w:val="ConsPlusNormal"/>
        <w:spacing w:before="160"/>
        <w:ind w:firstLine="540"/>
        <w:jc w:val="both"/>
        <w:rPr>
          <w:rFonts w:ascii="Times New Roman" w:hAnsi="Times New Roman" w:cs="Times New Roman"/>
          <w:sz w:val="28"/>
          <w:szCs w:val="28"/>
        </w:rPr>
      </w:pPr>
      <w:r w:rsidRPr="00245B45">
        <w:rPr>
          <w:rFonts w:ascii="Times New Roman" w:hAnsi="Times New Roman" w:cs="Times New Roman"/>
          <w:sz w:val="28"/>
          <w:szCs w:val="28"/>
        </w:rPr>
        <w:t xml:space="preserve">2) в целях размещения средств на депозитах, а также в иные финансовые инструменты, за исключением случаев, установленных федеральными законами, нормативными правовыми актами Правительства Российской Федерации, законами Кировской области, </w:t>
      </w:r>
      <w:r w:rsidR="00DF290D">
        <w:rPr>
          <w:rFonts w:ascii="Times New Roman" w:hAnsi="Times New Roman" w:cs="Times New Roman"/>
          <w:sz w:val="28"/>
          <w:szCs w:val="28"/>
        </w:rPr>
        <w:t>ре</w:t>
      </w:r>
      <w:r w:rsidR="0058098D">
        <w:rPr>
          <w:rFonts w:ascii="Times New Roman" w:hAnsi="Times New Roman" w:cs="Times New Roman"/>
          <w:sz w:val="28"/>
          <w:szCs w:val="28"/>
        </w:rPr>
        <w:t xml:space="preserve">шениями </w:t>
      </w:r>
      <w:r w:rsidR="00DF290D">
        <w:rPr>
          <w:rFonts w:ascii="Times New Roman" w:hAnsi="Times New Roman" w:cs="Times New Roman"/>
          <w:sz w:val="28"/>
          <w:szCs w:val="28"/>
        </w:rPr>
        <w:t>представительных органов Уржумской муниципального района и поселений</w:t>
      </w:r>
      <w:r w:rsidR="002D3004">
        <w:rPr>
          <w:rFonts w:ascii="Times New Roman" w:hAnsi="Times New Roman" w:cs="Times New Roman"/>
          <w:sz w:val="28"/>
          <w:szCs w:val="28"/>
        </w:rPr>
        <w:t xml:space="preserve"> </w:t>
      </w:r>
      <w:r w:rsidRPr="00245B45">
        <w:rPr>
          <w:rFonts w:ascii="Times New Roman" w:hAnsi="Times New Roman" w:cs="Times New Roman"/>
          <w:sz w:val="28"/>
          <w:szCs w:val="28"/>
        </w:rPr>
        <w:t>устанавливающими порядок организации и осуществления бюджетного процесса;</w:t>
      </w:r>
    </w:p>
    <w:p w:rsidR="000E5808" w:rsidRPr="00245B45" w:rsidRDefault="000E5808">
      <w:pPr>
        <w:pStyle w:val="ConsPlusNormal"/>
        <w:spacing w:before="160"/>
        <w:ind w:firstLine="540"/>
        <w:jc w:val="both"/>
        <w:rPr>
          <w:rFonts w:ascii="Times New Roman" w:hAnsi="Times New Roman" w:cs="Times New Roman"/>
          <w:sz w:val="28"/>
          <w:szCs w:val="28"/>
        </w:rPr>
      </w:pPr>
      <w:r w:rsidRPr="00245B45">
        <w:rPr>
          <w:rFonts w:ascii="Times New Roman" w:hAnsi="Times New Roman" w:cs="Times New Roman"/>
          <w:sz w:val="28"/>
          <w:szCs w:val="28"/>
        </w:rPr>
        <w:t>3) на счета, открытые в учреждении Центрального банка Российской Федерации или в кредитной организации юридическому лицу, за исключением:</w:t>
      </w:r>
    </w:p>
    <w:p w:rsidR="000E5808" w:rsidRPr="00245B45" w:rsidRDefault="000E5808">
      <w:pPr>
        <w:pStyle w:val="ConsPlusNormal"/>
        <w:spacing w:before="160"/>
        <w:ind w:firstLine="540"/>
        <w:jc w:val="both"/>
        <w:rPr>
          <w:rFonts w:ascii="Times New Roman" w:hAnsi="Times New Roman" w:cs="Times New Roman"/>
          <w:sz w:val="28"/>
          <w:szCs w:val="28"/>
        </w:rPr>
      </w:pPr>
      <w:r w:rsidRPr="00245B45">
        <w:rPr>
          <w:rFonts w:ascii="Times New Roman" w:hAnsi="Times New Roman" w:cs="Times New Roman"/>
          <w:sz w:val="28"/>
          <w:szCs w:val="28"/>
        </w:rPr>
        <w:t>оплаты обязательств юридического лица в соответствии с валютным законодательством Российской Федерации;</w:t>
      </w:r>
    </w:p>
    <w:p w:rsidR="000E5808" w:rsidRPr="00245B45" w:rsidRDefault="000E5808">
      <w:pPr>
        <w:pStyle w:val="ConsPlusNormal"/>
        <w:spacing w:before="160"/>
        <w:ind w:firstLine="540"/>
        <w:jc w:val="both"/>
        <w:rPr>
          <w:rFonts w:ascii="Times New Roman" w:hAnsi="Times New Roman" w:cs="Times New Roman"/>
          <w:sz w:val="28"/>
          <w:szCs w:val="28"/>
        </w:rPr>
      </w:pPr>
      <w:r w:rsidRPr="00245B45">
        <w:rPr>
          <w:rFonts w:ascii="Times New Roman" w:hAnsi="Times New Roman" w:cs="Times New Roman"/>
          <w:sz w:val="28"/>
          <w:szCs w:val="28"/>
        </w:rPr>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целевых средств;</w:t>
      </w:r>
    </w:p>
    <w:p w:rsidR="000E5808" w:rsidRPr="00245B45" w:rsidRDefault="000E5808">
      <w:pPr>
        <w:pStyle w:val="ConsPlusNormal"/>
        <w:spacing w:before="160"/>
        <w:ind w:firstLine="540"/>
        <w:jc w:val="both"/>
        <w:rPr>
          <w:rFonts w:ascii="Times New Roman" w:hAnsi="Times New Roman" w:cs="Times New Roman"/>
          <w:sz w:val="28"/>
          <w:szCs w:val="28"/>
        </w:rPr>
      </w:pPr>
      <w:bookmarkStart w:id="8" w:name="Par107"/>
      <w:bookmarkEnd w:id="8"/>
      <w:r w:rsidRPr="00245B45">
        <w:rPr>
          <w:rFonts w:ascii="Times New Roman" w:hAnsi="Times New Roman" w:cs="Times New Roman"/>
          <w:sz w:val="28"/>
          <w:szCs w:val="28"/>
        </w:rPr>
        <w:t xml:space="preserve">оплаты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предоставляемые на основании </w:t>
      </w:r>
      <w:r w:rsidR="002D3004">
        <w:rPr>
          <w:rFonts w:ascii="Times New Roman" w:hAnsi="Times New Roman" w:cs="Times New Roman"/>
          <w:sz w:val="28"/>
          <w:szCs w:val="28"/>
        </w:rPr>
        <w:t xml:space="preserve">муниципальных </w:t>
      </w:r>
      <w:r w:rsidRPr="00245B45">
        <w:rPr>
          <w:rFonts w:ascii="Times New Roman" w:hAnsi="Times New Roman" w:cs="Times New Roman"/>
          <w:sz w:val="28"/>
          <w:szCs w:val="28"/>
        </w:rPr>
        <w:t xml:space="preserve">контрактов, договоров (соглашений), контрактов (договоров), в случае, если юридическое лицо не привлекает для поставки товаров, выполнения работ, оказания услуг иных юридических лиц, а также при условии представления документов-оснований и (или) иных документов, предусмотренных </w:t>
      </w:r>
      <w:r w:rsidR="00D774AE">
        <w:rPr>
          <w:rFonts w:ascii="Times New Roman" w:hAnsi="Times New Roman" w:cs="Times New Roman"/>
          <w:sz w:val="28"/>
          <w:szCs w:val="28"/>
        </w:rPr>
        <w:t xml:space="preserve">муниципальными </w:t>
      </w:r>
      <w:r w:rsidRPr="00245B45">
        <w:rPr>
          <w:rFonts w:ascii="Times New Roman" w:hAnsi="Times New Roman" w:cs="Times New Roman"/>
          <w:sz w:val="28"/>
          <w:szCs w:val="28"/>
        </w:rPr>
        <w:t>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целевых средств;</w:t>
      </w:r>
    </w:p>
    <w:p w:rsidR="000E5808" w:rsidRPr="00245B45" w:rsidRDefault="000E5808">
      <w:pPr>
        <w:pStyle w:val="ConsPlusNormal"/>
        <w:spacing w:before="160"/>
        <w:ind w:firstLine="540"/>
        <w:jc w:val="both"/>
        <w:rPr>
          <w:rFonts w:ascii="Times New Roman" w:hAnsi="Times New Roman" w:cs="Times New Roman"/>
          <w:sz w:val="28"/>
          <w:szCs w:val="28"/>
        </w:rPr>
      </w:pPr>
      <w:r w:rsidRPr="00245B45">
        <w:rPr>
          <w:rFonts w:ascii="Times New Roman" w:hAnsi="Times New Roman" w:cs="Times New Roman"/>
          <w:sz w:val="28"/>
          <w:szCs w:val="28"/>
        </w:rPr>
        <w:t xml:space="preserve">возмещения произведенных юридическим лицом расходов (части расходов) при условии представления документов, указанных в </w:t>
      </w:r>
      <w:hyperlink w:anchor="Par107" w:history="1">
        <w:r w:rsidRPr="00D774AE">
          <w:rPr>
            <w:rFonts w:ascii="Times New Roman" w:hAnsi="Times New Roman" w:cs="Times New Roman"/>
            <w:sz w:val="28"/>
            <w:szCs w:val="28"/>
          </w:rPr>
          <w:t>абзаце четвертом подпункта 3 пункта 21</w:t>
        </w:r>
      </w:hyperlink>
      <w:r w:rsidRPr="00D774AE">
        <w:rPr>
          <w:rFonts w:ascii="Times New Roman" w:hAnsi="Times New Roman" w:cs="Times New Roman"/>
          <w:sz w:val="28"/>
          <w:szCs w:val="28"/>
        </w:rPr>
        <w:t xml:space="preserve"> настоящего Порядка, копий платежны</w:t>
      </w:r>
      <w:r w:rsidRPr="00245B45">
        <w:rPr>
          <w:rFonts w:ascii="Times New Roman" w:hAnsi="Times New Roman" w:cs="Times New Roman"/>
          <w:sz w:val="28"/>
          <w:szCs w:val="28"/>
        </w:rPr>
        <w:t xml:space="preserve">х документов, подтверждающих оплату произведенных юридическим лицом расходов (части расходов), а также </w:t>
      </w:r>
      <w:r w:rsidR="00D774AE">
        <w:rPr>
          <w:rFonts w:ascii="Times New Roman" w:hAnsi="Times New Roman" w:cs="Times New Roman"/>
          <w:sz w:val="28"/>
          <w:szCs w:val="28"/>
        </w:rPr>
        <w:t>муниципальных</w:t>
      </w:r>
      <w:r w:rsidRPr="00245B45">
        <w:rPr>
          <w:rFonts w:ascii="Times New Roman" w:hAnsi="Times New Roman" w:cs="Times New Roman"/>
          <w:sz w:val="28"/>
          <w:szCs w:val="28"/>
        </w:rPr>
        <w:t xml:space="preserve"> контрактов, договоров (соглашений), контрактов (договоров) или нормативных правовых актов (правовых актов), регулирующих порядок предоставления целевых средств, </w:t>
      </w:r>
      <w:r w:rsidRPr="00245B45">
        <w:rPr>
          <w:rFonts w:ascii="Times New Roman" w:hAnsi="Times New Roman" w:cs="Times New Roman"/>
          <w:sz w:val="28"/>
          <w:szCs w:val="28"/>
        </w:rPr>
        <w:lastRenderedPageBreak/>
        <w:t xml:space="preserve">если условиями </w:t>
      </w:r>
      <w:r w:rsidR="00D774AE">
        <w:rPr>
          <w:rFonts w:ascii="Times New Roman" w:hAnsi="Times New Roman" w:cs="Times New Roman"/>
          <w:sz w:val="28"/>
          <w:szCs w:val="28"/>
        </w:rPr>
        <w:t>муниципальных</w:t>
      </w:r>
      <w:r w:rsidRPr="00245B45">
        <w:rPr>
          <w:rFonts w:ascii="Times New Roman" w:hAnsi="Times New Roman" w:cs="Times New Roman"/>
          <w:sz w:val="28"/>
          <w:szCs w:val="28"/>
        </w:rPr>
        <w:t xml:space="preserve"> контрактов, договоров (соглашений), контрактов (договоров) предусмотрено возмещение произведенных юридическим лицом расходов (части расходов);</w:t>
      </w:r>
    </w:p>
    <w:p w:rsidR="000E5808" w:rsidRPr="00245B45" w:rsidRDefault="000E5808">
      <w:pPr>
        <w:pStyle w:val="ConsPlusNormal"/>
        <w:spacing w:before="160"/>
        <w:ind w:firstLine="540"/>
        <w:jc w:val="both"/>
        <w:rPr>
          <w:rFonts w:ascii="Times New Roman" w:hAnsi="Times New Roman" w:cs="Times New Roman"/>
          <w:sz w:val="28"/>
          <w:szCs w:val="28"/>
        </w:rPr>
      </w:pPr>
      <w:r w:rsidRPr="00245B45">
        <w:rPr>
          <w:rFonts w:ascii="Times New Roman" w:hAnsi="Times New Roman" w:cs="Times New Roman"/>
          <w:sz w:val="28"/>
          <w:szCs w:val="28"/>
        </w:rPr>
        <w:t xml:space="preserve">оплаты обязательств по накладным расходам, связанным с исполнением </w:t>
      </w:r>
      <w:r w:rsidR="00D774AE">
        <w:rPr>
          <w:rFonts w:ascii="Times New Roman" w:hAnsi="Times New Roman" w:cs="Times New Roman"/>
          <w:sz w:val="28"/>
          <w:szCs w:val="28"/>
        </w:rPr>
        <w:t>муниципального</w:t>
      </w:r>
      <w:r w:rsidRPr="00245B45">
        <w:rPr>
          <w:rFonts w:ascii="Times New Roman" w:hAnsi="Times New Roman" w:cs="Times New Roman"/>
          <w:sz w:val="28"/>
          <w:szCs w:val="28"/>
        </w:rPr>
        <w:t xml:space="preserve"> контракта, договора (соглашения), контракта (договора), при условии наличия соответствующего направления расходования целевых средств в Сведениях и с учетом распределения суммы накладных расходов, указанной в Сведениях, пропорционально срокам исполнения </w:t>
      </w:r>
      <w:r w:rsidR="00D774AE">
        <w:rPr>
          <w:rFonts w:ascii="Times New Roman" w:hAnsi="Times New Roman" w:cs="Times New Roman"/>
          <w:sz w:val="28"/>
          <w:szCs w:val="28"/>
        </w:rPr>
        <w:t>муниципального</w:t>
      </w:r>
      <w:r w:rsidRPr="00245B45">
        <w:rPr>
          <w:rFonts w:ascii="Times New Roman" w:hAnsi="Times New Roman" w:cs="Times New Roman"/>
          <w:sz w:val="28"/>
          <w:szCs w:val="28"/>
        </w:rPr>
        <w:t xml:space="preserve"> контракта, договора (соглашения), контракта (договора);</w:t>
      </w:r>
    </w:p>
    <w:p w:rsidR="000E5808" w:rsidRPr="00245B45" w:rsidRDefault="000E5808">
      <w:pPr>
        <w:pStyle w:val="ConsPlusNormal"/>
        <w:spacing w:before="160"/>
        <w:ind w:firstLine="540"/>
        <w:jc w:val="both"/>
        <w:rPr>
          <w:rFonts w:ascii="Times New Roman" w:hAnsi="Times New Roman" w:cs="Times New Roman"/>
          <w:sz w:val="28"/>
          <w:szCs w:val="28"/>
        </w:rPr>
      </w:pPr>
      <w:r w:rsidRPr="00245B45">
        <w:rPr>
          <w:rFonts w:ascii="Times New Roman" w:hAnsi="Times New Roman" w:cs="Times New Roman"/>
          <w:sz w:val="28"/>
          <w:szCs w:val="28"/>
        </w:rPr>
        <w:t xml:space="preserve">перечисления прибыли после исполнения участником казначейского сопровождения всех обязательств (части обязательств) по </w:t>
      </w:r>
      <w:r w:rsidR="00D774AE">
        <w:rPr>
          <w:rFonts w:ascii="Times New Roman" w:hAnsi="Times New Roman" w:cs="Times New Roman"/>
          <w:sz w:val="28"/>
          <w:szCs w:val="28"/>
        </w:rPr>
        <w:t>муниципальному</w:t>
      </w:r>
      <w:r w:rsidR="00D774AE" w:rsidRPr="00245B45">
        <w:rPr>
          <w:rFonts w:ascii="Times New Roman" w:hAnsi="Times New Roman" w:cs="Times New Roman"/>
          <w:sz w:val="28"/>
          <w:szCs w:val="28"/>
        </w:rPr>
        <w:t xml:space="preserve"> </w:t>
      </w:r>
      <w:r w:rsidRPr="00245B45">
        <w:rPr>
          <w:rFonts w:ascii="Times New Roman" w:hAnsi="Times New Roman" w:cs="Times New Roman"/>
          <w:sz w:val="28"/>
          <w:szCs w:val="28"/>
        </w:rPr>
        <w:t xml:space="preserve">контракту, контракту (договору) (этапов </w:t>
      </w:r>
      <w:r w:rsidR="00D774AE">
        <w:rPr>
          <w:rFonts w:ascii="Times New Roman" w:hAnsi="Times New Roman" w:cs="Times New Roman"/>
          <w:sz w:val="28"/>
          <w:szCs w:val="28"/>
        </w:rPr>
        <w:t>муниципального</w:t>
      </w:r>
      <w:r w:rsidRPr="00245B45">
        <w:rPr>
          <w:rFonts w:ascii="Times New Roman" w:hAnsi="Times New Roman" w:cs="Times New Roman"/>
          <w:sz w:val="28"/>
          <w:szCs w:val="28"/>
        </w:rPr>
        <w:t xml:space="preserve"> контракта, контракта (договора)) (в случае, если это предусмотрено условиями </w:t>
      </w:r>
      <w:r w:rsidR="00D774AE">
        <w:rPr>
          <w:rFonts w:ascii="Times New Roman" w:hAnsi="Times New Roman" w:cs="Times New Roman"/>
          <w:sz w:val="28"/>
          <w:szCs w:val="28"/>
        </w:rPr>
        <w:t>муниципального</w:t>
      </w:r>
      <w:r w:rsidRPr="00245B45">
        <w:rPr>
          <w:rFonts w:ascii="Times New Roman" w:hAnsi="Times New Roman" w:cs="Times New Roman"/>
          <w:sz w:val="28"/>
          <w:szCs w:val="28"/>
        </w:rPr>
        <w:t xml:space="preserve"> контракта, контракта (договора), и при представлении участником казначейского сопровождения в </w:t>
      </w:r>
      <w:r w:rsidR="00D774AE">
        <w:rPr>
          <w:rFonts w:ascii="Times New Roman" w:hAnsi="Times New Roman" w:cs="Times New Roman"/>
          <w:sz w:val="28"/>
          <w:szCs w:val="28"/>
        </w:rPr>
        <w:t>управление</w:t>
      </w:r>
      <w:r w:rsidRPr="00245B45">
        <w:rPr>
          <w:rFonts w:ascii="Times New Roman" w:hAnsi="Times New Roman" w:cs="Times New Roman"/>
          <w:sz w:val="28"/>
          <w:szCs w:val="28"/>
        </w:rPr>
        <w:t xml:space="preserve"> финансов акта приема-передачи товара (акта выполненных работ, оказанных услуг));</w:t>
      </w:r>
    </w:p>
    <w:p w:rsidR="000E5808" w:rsidRPr="00245B45" w:rsidRDefault="000E5808">
      <w:pPr>
        <w:pStyle w:val="ConsPlusNormal"/>
        <w:spacing w:before="160"/>
        <w:ind w:firstLine="540"/>
        <w:jc w:val="both"/>
        <w:rPr>
          <w:rFonts w:ascii="Times New Roman" w:hAnsi="Times New Roman" w:cs="Times New Roman"/>
          <w:sz w:val="28"/>
          <w:szCs w:val="28"/>
        </w:rPr>
      </w:pPr>
      <w:r w:rsidRPr="00245B45">
        <w:rPr>
          <w:rFonts w:ascii="Times New Roman" w:hAnsi="Times New Roman" w:cs="Times New Roman"/>
          <w:sz w:val="28"/>
          <w:szCs w:val="28"/>
        </w:rPr>
        <w:t>4)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rsidR="000E5808" w:rsidRPr="00245B45" w:rsidRDefault="00F274E6">
      <w:pPr>
        <w:pStyle w:val="ConsPlusNormal"/>
        <w:spacing w:before="160"/>
        <w:ind w:firstLine="540"/>
        <w:jc w:val="both"/>
        <w:rPr>
          <w:rFonts w:ascii="Times New Roman" w:hAnsi="Times New Roman" w:cs="Times New Roman"/>
          <w:sz w:val="28"/>
          <w:szCs w:val="28"/>
        </w:rPr>
      </w:pPr>
      <w:bookmarkStart w:id="9" w:name="Par112"/>
      <w:bookmarkEnd w:id="9"/>
      <w:r>
        <w:rPr>
          <w:rFonts w:ascii="Times New Roman" w:hAnsi="Times New Roman" w:cs="Times New Roman"/>
          <w:sz w:val="28"/>
          <w:szCs w:val="28"/>
        </w:rPr>
        <w:t>22. Специалист СРК</w:t>
      </w:r>
      <w:r w:rsidR="000E5808" w:rsidRPr="00245B45">
        <w:rPr>
          <w:rFonts w:ascii="Times New Roman" w:hAnsi="Times New Roman" w:cs="Times New Roman"/>
          <w:sz w:val="28"/>
          <w:szCs w:val="28"/>
        </w:rPr>
        <w:t xml:space="preserve"> при санкционировании целевых расходов в сроки, установленные </w:t>
      </w:r>
      <w:hyperlink w:anchor="Par92" w:history="1">
        <w:r w:rsidR="000E5808" w:rsidRPr="00F274E6">
          <w:rPr>
            <w:rFonts w:ascii="Times New Roman" w:hAnsi="Times New Roman" w:cs="Times New Roman"/>
            <w:sz w:val="28"/>
            <w:szCs w:val="28"/>
          </w:rPr>
          <w:t>пунктами 17</w:t>
        </w:r>
      </w:hyperlink>
      <w:r w:rsidR="000E5808" w:rsidRPr="00F274E6">
        <w:rPr>
          <w:rFonts w:ascii="Times New Roman" w:hAnsi="Times New Roman" w:cs="Times New Roman"/>
          <w:sz w:val="28"/>
          <w:szCs w:val="28"/>
        </w:rPr>
        <w:t xml:space="preserve"> - </w:t>
      </w:r>
      <w:hyperlink w:anchor="Par100" w:history="1">
        <w:r w:rsidR="000E5808" w:rsidRPr="00F274E6">
          <w:rPr>
            <w:rFonts w:ascii="Times New Roman" w:hAnsi="Times New Roman" w:cs="Times New Roman"/>
            <w:sz w:val="28"/>
            <w:szCs w:val="28"/>
          </w:rPr>
          <w:t>20</w:t>
        </w:r>
      </w:hyperlink>
      <w:r w:rsidR="000E5808" w:rsidRPr="00F274E6">
        <w:rPr>
          <w:rFonts w:ascii="Times New Roman" w:hAnsi="Times New Roman" w:cs="Times New Roman"/>
          <w:sz w:val="28"/>
          <w:szCs w:val="28"/>
        </w:rPr>
        <w:t xml:space="preserve"> </w:t>
      </w:r>
      <w:r w:rsidR="000E5808" w:rsidRPr="00245B45">
        <w:rPr>
          <w:rFonts w:ascii="Times New Roman" w:hAnsi="Times New Roman" w:cs="Times New Roman"/>
          <w:sz w:val="28"/>
          <w:szCs w:val="28"/>
        </w:rPr>
        <w:t>настоящего Порядка, проверяет представленные участником казначейского сопровождения распоряжения, подписанные электронной подписью:</w:t>
      </w:r>
    </w:p>
    <w:p w:rsidR="000E5808" w:rsidRPr="00245B45" w:rsidRDefault="000E5808">
      <w:pPr>
        <w:pStyle w:val="ConsPlusNormal"/>
        <w:spacing w:before="160"/>
        <w:ind w:firstLine="540"/>
        <w:jc w:val="both"/>
        <w:rPr>
          <w:rFonts w:ascii="Times New Roman" w:hAnsi="Times New Roman" w:cs="Times New Roman"/>
          <w:sz w:val="28"/>
          <w:szCs w:val="28"/>
        </w:rPr>
      </w:pPr>
      <w:r w:rsidRPr="00245B45">
        <w:rPr>
          <w:rFonts w:ascii="Times New Roman" w:hAnsi="Times New Roman" w:cs="Times New Roman"/>
          <w:sz w:val="28"/>
          <w:szCs w:val="28"/>
        </w:rPr>
        <w:t xml:space="preserve">на соответствие владельца электронной подписи лицу, имеющему право первой или второй подписи в карточке образцов подписей, а в случае представления распоряжений на бумажном носителе - на соответствие </w:t>
      </w:r>
      <w:r w:rsidRPr="00245B45">
        <w:rPr>
          <w:rFonts w:ascii="Times New Roman" w:hAnsi="Times New Roman" w:cs="Times New Roman"/>
          <w:sz w:val="28"/>
          <w:szCs w:val="28"/>
        </w:rPr>
        <w:lastRenderedPageBreak/>
        <w:t>подписей должностных лиц, включенных в карточку образцов подписей;</w:t>
      </w:r>
    </w:p>
    <w:p w:rsidR="000E5808" w:rsidRPr="00245B45" w:rsidRDefault="000E5808">
      <w:pPr>
        <w:pStyle w:val="ConsPlusNormal"/>
        <w:spacing w:before="160"/>
        <w:ind w:firstLine="540"/>
        <w:jc w:val="both"/>
        <w:rPr>
          <w:rFonts w:ascii="Times New Roman" w:hAnsi="Times New Roman" w:cs="Times New Roman"/>
          <w:sz w:val="28"/>
          <w:szCs w:val="28"/>
        </w:rPr>
      </w:pPr>
      <w:r w:rsidRPr="00245B45">
        <w:rPr>
          <w:rFonts w:ascii="Times New Roman" w:hAnsi="Times New Roman" w:cs="Times New Roman"/>
          <w:sz w:val="28"/>
          <w:szCs w:val="28"/>
        </w:rPr>
        <w:t>на соответствие оформления распоряжений требованиям, установленным Министерством финансов Российской Федерации и Центральным банком Российской Федерации;</w:t>
      </w:r>
    </w:p>
    <w:p w:rsidR="000E5808" w:rsidRPr="00245B45" w:rsidRDefault="000E5808">
      <w:pPr>
        <w:pStyle w:val="ConsPlusNormal"/>
        <w:spacing w:before="160"/>
        <w:ind w:firstLine="540"/>
        <w:jc w:val="both"/>
        <w:rPr>
          <w:rFonts w:ascii="Times New Roman" w:hAnsi="Times New Roman" w:cs="Times New Roman"/>
          <w:sz w:val="28"/>
          <w:szCs w:val="28"/>
        </w:rPr>
      </w:pPr>
      <w:r w:rsidRPr="00245B45">
        <w:rPr>
          <w:rFonts w:ascii="Times New Roman" w:hAnsi="Times New Roman" w:cs="Times New Roman"/>
          <w:sz w:val="28"/>
          <w:szCs w:val="28"/>
        </w:rPr>
        <w:t xml:space="preserve">на соблюдение запретов на перечисление целевых средств с лицевого счета, установленных </w:t>
      </w:r>
      <w:hyperlink w:anchor="Par101" w:history="1">
        <w:r w:rsidRPr="00F274E6">
          <w:rPr>
            <w:rFonts w:ascii="Times New Roman" w:hAnsi="Times New Roman" w:cs="Times New Roman"/>
            <w:sz w:val="28"/>
            <w:szCs w:val="28"/>
          </w:rPr>
          <w:t>пунктом 21</w:t>
        </w:r>
      </w:hyperlink>
      <w:r w:rsidRPr="00245B45">
        <w:rPr>
          <w:rFonts w:ascii="Times New Roman" w:hAnsi="Times New Roman" w:cs="Times New Roman"/>
          <w:sz w:val="28"/>
          <w:szCs w:val="28"/>
        </w:rPr>
        <w:t xml:space="preserve"> настоящего Порядка;</w:t>
      </w:r>
    </w:p>
    <w:p w:rsidR="000E5808" w:rsidRPr="00245B45" w:rsidRDefault="000E5808">
      <w:pPr>
        <w:pStyle w:val="ConsPlusNormal"/>
        <w:spacing w:before="160"/>
        <w:ind w:firstLine="540"/>
        <w:jc w:val="both"/>
        <w:rPr>
          <w:rFonts w:ascii="Times New Roman" w:hAnsi="Times New Roman" w:cs="Times New Roman"/>
          <w:sz w:val="28"/>
          <w:szCs w:val="28"/>
        </w:rPr>
      </w:pPr>
      <w:r w:rsidRPr="00245B45">
        <w:rPr>
          <w:rFonts w:ascii="Times New Roman" w:hAnsi="Times New Roman" w:cs="Times New Roman"/>
          <w:sz w:val="28"/>
          <w:szCs w:val="28"/>
        </w:rPr>
        <w:t>на наличие фактического зачисления целевых средств по соответствующему документу, обосновывающему обязательство, на лицевой счет;</w:t>
      </w:r>
    </w:p>
    <w:p w:rsidR="000E5808" w:rsidRPr="00245B45" w:rsidRDefault="00F274E6">
      <w:pPr>
        <w:pStyle w:val="ConsPlusNormal"/>
        <w:spacing w:before="160"/>
        <w:ind w:firstLine="540"/>
        <w:jc w:val="both"/>
        <w:rPr>
          <w:rFonts w:ascii="Times New Roman" w:hAnsi="Times New Roman" w:cs="Times New Roman"/>
          <w:sz w:val="28"/>
          <w:szCs w:val="28"/>
        </w:rPr>
      </w:pPr>
      <w:r>
        <w:rPr>
          <w:rFonts w:ascii="Times New Roman" w:hAnsi="Times New Roman" w:cs="Times New Roman"/>
          <w:sz w:val="28"/>
          <w:szCs w:val="28"/>
        </w:rPr>
        <w:t>на наличие ИМ</w:t>
      </w:r>
      <w:r w:rsidR="000E5808" w:rsidRPr="00245B45">
        <w:rPr>
          <w:rFonts w:ascii="Times New Roman" w:hAnsi="Times New Roman" w:cs="Times New Roman"/>
          <w:sz w:val="28"/>
          <w:szCs w:val="28"/>
        </w:rPr>
        <w:t>К в расп</w:t>
      </w:r>
      <w:r>
        <w:rPr>
          <w:rFonts w:ascii="Times New Roman" w:hAnsi="Times New Roman" w:cs="Times New Roman"/>
          <w:sz w:val="28"/>
          <w:szCs w:val="28"/>
        </w:rPr>
        <w:t>оряжении и его соответствие ИМ</w:t>
      </w:r>
      <w:r w:rsidR="000E5808" w:rsidRPr="00245B45">
        <w:rPr>
          <w:rFonts w:ascii="Times New Roman" w:hAnsi="Times New Roman" w:cs="Times New Roman"/>
          <w:sz w:val="28"/>
          <w:szCs w:val="28"/>
        </w:rPr>
        <w:t>К, указанному в документе, обосновывающем обязательство, документах-основаниях и Сведениях;</w:t>
      </w:r>
    </w:p>
    <w:p w:rsidR="000E5808" w:rsidRPr="00245B45" w:rsidRDefault="000E5808">
      <w:pPr>
        <w:pStyle w:val="ConsPlusNormal"/>
        <w:spacing w:before="160"/>
        <w:ind w:firstLine="540"/>
        <w:jc w:val="both"/>
        <w:rPr>
          <w:rFonts w:ascii="Times New Roman" w:hAnsi="Times New Roman" w:cs="Times New Roman"/>
          <w:sz w:val="28"/>
          <w:szCs w:val="28"/>
        </w:rPr>
      </w:pPr>
      <w:r w:rsidRPr="00245B45">
        <w:rPr>
          <w:rFonts w:ascii="Times New Roman" w:hAnsi="Times New Roman" w:cs="Times New Roman"/>
          <w:sz w:val="28"/>
          <w:szCs w:val="28"/>
        </w:rPr>
        <w:t xml:space="preserve">на наличие в распоряжении, связанном с поставкой товаров, выполнением работ, оказанием услуг, реквизитов документа, обосновывающего обязательство (номер, дата), документов-оснований (тип, номер, дата) и их соответствие реквизитам документа, обосновывающего обязательство, документов-оснований, представленных вместе с распоряжением в </w:t>
      </w:r>
      <w:r w:rsidR="00F274E6">
        <w:rPr>
          <w:rFonts w:ascii="Times New Roman" w:hAnsi="Times New Roman" w:cs="Times New Roman"/>
          <w:sz w:val="28"/>
          <w:szCs w:val="28"/>
        </w:rPr>
        <w:t>управление</w:t>
      </w:r>
      <w:r w:rsidRPr="00245B45">
        <w:rPr>
          <w:rFonts w:ascii="Times New Roman" w:hAnsi="Times New Roman" w:cs="Times New Roman"/>
          <w:sz w:val="28"/>
          <w:szCs w:val="28"/>
        </w:rPr>
        <w:t xml:space="preserve"> финансов;</w:t>
      </w:r>
    </w:p>
    <w:p w:rsidR="000E5808" w:rsidRPr="00245B45" w:rsidRDefault="000E5808">
      <w:pPr>
        <w:pStyle w:val="ConsPlusNormal"/>
        <w:spacing w:before="160"/>
        <w:ind w:firstLine="540"/>
        <w:jc w:val="both"/>
        <w:rPr>
          <w:rFonts w:ascii="Times New Roman" w:hAnsi="Times New Roman" w:cs="Times New Roman"/>
          <w:sz w:val="28"/>
          <w:szCs w:val="28"/>
        </w:rPr>
      </w:pPr>
      <w:r w:rsidRPr="00245B45">
        <w:rPr>
          <w:rFonts w:ascii="Times New Roman" w:hAnsi="Times New Roman" w:cs="Times New Roman"/>
          <w:sz w:val="28"/>
          <w:szCs w:val="28"/>
        </w:rPr>
        <w:t>на наличие в распоряжении уникального последовательного учетного номера обязательства;</w:t>
      </w:r>
    </w:p>
    <w:p w:rsidR="000E5808" w:rsidRPr="00245B45" w:rsidRDefault="000E5808">
      <w:pPr>
        <w:pStyle w:val="ConsPlusNormal"/>
        <w:spacing w:before="160"/>
        <w:ind w:firstLine="540"/>
        <w:jc w:val="both"/>
        <w:rPr>
          <w:rFonts w:ascii="Times New Roman" w:hAnsi="Times New Roman" w:cs="Times New Roman"/>
          <w:sz w:val="28"/>
          <w:szCs w:val="28"/>
        </w:rPr>
      </w:pPr>
      <w:r w:rsidRPr="00245B45">
        <w:rPr>
          <w:rFonts w:ascii="Times New Roman" w:hAnsi="Times New Roman" w:cs="Times New Roman"/>
          <w:sz w:val="28"/>
          <w:szCs w:val="28"/>
        </w:rPr>
        <w:t>на соответствие текстового назначения платежа, указанного в распоряжении, направлению расходования целевых средств, указанному в Сведениях;</w:t>
      </w:r>
    </w:p>
    <w:p w:rsidR="000E5808" w:rsidRPr="00245B45" w:rsidRDefault="000E5808">
      <w:pPr>
        <w:pStyle w:val="ConsPlusNormal"/>
        <w:spacing w:before="160"/>
        <w:ind w:firstLine="540"/>
        <w:jc w:val="both"/>
        <w:rPr>
          <w:rFonts w:ascii="Times New Roman" w:hAnsi="Times New Roman" w:cs="Times New Roman"/>
          <w:sz w:val="28"/>
          <w:szCs w:val="28"/>
        </w:rPr>
      </w:pPr>
      <w:r w:rsidRPr="00245B45">
        <w:rPr>
          <w:rFonts w:ascii="Times New Roman" w:hAnsi="Times New Roman" w:cs="Times New Roman"/>
          <w:sz w:val="28"/>
          <w:szCs w:val="28"/>
        </w:rPr>
        <w:t>на соответствие содержания операции по расходам, связанным с поставкой товаров, выполнением работ, оказанием услуг, исходя из документа-основания, текстовому назначению платежа, указанному в распоряжении, предмету (результатам) и условиям документа, обосновывающего обязательство;</w:t>
      </w:r>
    </w:p>
    <w:p w:rsidR="000E5808" w:rsidRPr="00245B45" w:rsidRDefault="000E5808">
      <w:pPr>
        <w:pStyle w:val="ConsPlusNormal"/>
        <w:spacing w:before="160"/>
        <w:ind w:firstLine="540"/>
        <w:jc w:val="both"/>
        <w:rPr>
          <w:rFonts w:ascii="Times New Roman" w:hAnsi="Times New Roman" w:cs="Times New Roman"/>
          <w:sz w:val="28"/>
          <w:szCs w:val="28"/>
        </w:rPr>
      </w:pPr>
      <w:r w:rsidRPr="00245B45">
        <w:rPr>
          <w:rFonts w:ascii="Times New Roman" w:hAnsi="Times New Roman" w:cs="Times New Roman"/>
          <w:sz w:val="28"/>
          <w:szCs w:val="28"/>
        </w:rPr>
        <w:t>на соответствие наименования, ИНН, КПП, банковских реквизитов получателя денежных средств, указанных в распоряжении, наименованию, ИНН, КПП, банковским реквизитам получателя денежных средств, указанным в документе, обосновывающем обязательство, и документах-основаниях;</w:t>
      </w:r>
    </w:p>
    <w:p w:rsidR="000E5808" w:rsidRPr="00245B45" w:rsidRDefault="000E5808">
      <w:pPr>
        <w:pStyle w:val="ConsPlusNormal"/>
        <w:spacing w:before="160"/>
        <w:ind w:firstLine="540"/>
        <w:jc w:val="both"/>
        <w:rPr>
          <w:rFonts w:ascii="Times New Roman" w:hAnsi="Times New Roman" w:cs="Times New Roman"/>
          <w:sz w:val="28"/>
          <w:szCs w:val="28"/>
        </w:rPr>
      </w:pPr>
      <w:r w:rsidRPr="00245B45">
        <w:rPr>
          <w:rFonts w:ascii="Times New Roman" w:hAnsi="Times New Roman" w:cs="Times New Roman"/>
          <w:sz w:val="28"/>
          <w:szCs w:val="28"/>
        </w:rPr>
        <w:t>на правильность указания в распоряжении наименования, ИНН, КПП, банковских реквизитов плательщика;</w:t>
      </w:r>
    </w:p>
    <w:p w:rsidR="000E5808" w:rsidRPr="00245B45" w:rsidRDefault="000E5808">
      <w:pPr>
        <w:pStyle w:val="ConsPlusNormal"/>
        <w:spacing w:before="160"/>
        <w:ind w:firstLine="540"/>
        <w:jc w:val="both"/>
        <w:rPr>
          <w:rFonts w:ascii="Times New Roman" w:hAnsi="Times New Roman" w:cs="Times New Roman"/>
          <w:sz w:val="28"/>
          <w:szCs w:val="28"/>
        </w:rPr>
      </w:pPr>
      <w:r w:rsidRPr="00245B45">
        <w:rPr>
          <w:rFonts w:ascii="Times New Roman" w:hAnsi="Times New Roman" w:cs="Times New Roman"/>
          <w:sz w:val="28"/>
          <w:szCs w:val="28"/>
        </w:rPr>
        <w:t>на непревышение суммы, указанной в распоряжении, над суммой остатка средств по соответствующему коду направления расходования целевых средств, указанному на лицевом счете по соответствующему документу, обосновывающему обязательство;</w:t>
      </w:r>
    </w:p>
    <w:p w:rsidR="000E5808" w:rsidRPr="00245B45" w:rsidRDefault="000E5808">
      <w:pPr>
        <w:pStyle w:val="ConsPlusNormal"/>
        <w:spacing w:before="160"/>
        <w:ind w:firstLine="540"/>
        <w:jc w:val="both"/>
        <w:rPr>
          <w:rFonts w:ascii="Times New Roman" w:hAnsi="Times New Roman" w:cs="Times New Roman"/>
          <w:sz w:val="28"/>
          <w:szCs w:val="28"/>
        </w:rPr>
      </w:pPr>
      <w:r w:rsidRPr="00245B45">
        <w:rPr>
          <w:rFonts w:ascii="Times New Roman" w:hAnsi="Times New Roman" w:cs="Times New Roman"/>
          <w:sz w:val="28"/>
          <w:szCs w:val="28"/>
        </w:rPr>
        <w:lastRenderedPageBreak/>
        <w:t>на непревышение суммы, указанной в распоряжении, над суммой остатка средств на лицевом счете по соответствующему документу, обосновывающему обязательство.</w:t>
      </w:r>
    </w:p>
    <w:p w:rsidR="000E5808" w:rsidRDefault="00F274E6">
      <w:pPr>
        <w:pStyle w:val="ConsPlusNormal"/>
        <w:spacing w:before="160"/>
        <w:ind w:firstLine="540"/>
        <w:jc w:val="both"/>
        <w:rPr>
          <w:rFonts w:ascii="Times New Roman" w:hAnsi="Times New Roman" w:cs="Times New Roman"/>
          <w:sz w:val="28"/>
          <w:szCs w:val="28"/>
        </w:rPr>
      </w:pPr>
      <w:bookmarkStart w:id="10" w:name="Par126"/>
      <w:bookmarkEnd w:id="10"/>
      <w:r>
        <w:rPr>
          <w:rFonts w:ascii="Times New Roman" w:hAnsi="Times New Roman" w:cs="Times New Roman"/>
          <w:sz w:val="28"/>
          <w:szCs w:val="28"/>
        </w:rPr>
        <w:t>23. Специалист СРК</w:t>
      </w:r>
      <w:r w:rsidR="000E5808" w:rsidRPr="00245B45">
        <w:rPr>
          <w:rFonts w:ascii="Times New Roman" w:hAnsi="Times New Roman" w:cs="Times New Roman"/>
          <w:sz w:val="28"/>
          <w:szCs w:val="28"/>
        </w:rPr>
        <w:t xml:space="preserve"> отказывает в исполнении распоряжений и иных документов, представленных участниками казначейского сопровождения, в порядке, предусмотренном </w:t>
      </w:r>
      <w:hyperlink r:id="rId17" w:history="1">
        <w:r w:rsidR="002C6AD7">
          <w:rPr>
            <w:rFonts w:ascii="Times New Roman" w:hAnsi="Times New Roman" w:cs="Times New Roman"/>
            <w:sz w:val="28"/>
            <w:szCs w:val="28"/>
          </w:rPr>
          <w:t>21</w:t>
        </w:r>
      </w:hyperlink>
      <w:r w:rsidR="000E5808" w:rsidRPr="00245B45">
        <w:rPr>
          <w:rFonts w:ascii="Times New Roman" w:hAnsi="Times New Roman" w:cs="Times New Roman"/>
          <w:sz w:val="28"/>
          <w:szCs w:val="28"/>
        </w:rPr>
        <w:t xml:space="preserve"> Положения о санкционировании оплаты денежных обязательств, прилаг</w:t>
      </w:r>
      <w:r>
        <w:rPr>
          <w:rFonts w:ascii="Times New Roman" w:hAnsi="Times New Roman" w:cs="Times New Roman"/>
          <w:sz w:val="28"/>
          <w:szCs w:val="28"/>
        </w:rPr>
        <w:t xml:space="preserve">аемого к Порядку </w:t>
      </w:r>
      <w:r w:rsidR="006C360D">
        <w:rPr>
          <w:rFonts w:ascii="Times New Roman" w:hAnsi="Times New Roman" w:cs="Times New Roman"/>
          <w:sz w:val="28"/>
          <w:szCs w:val="28"/>
        </w:rPr>
        <w:t>приказа</w:t>
      </w:r>
      <w:r>
        <w:rPr>
          <w:rFonts w:ascii="Times New Roman" w:hAnsi="Times New Roman" w:cs="Times New Roman"/>
          <w:sz w:val="28"/>
          <w:szCs w:val="28"/>
        </w:rPr>
        <w:t xml:space="preserve"> № </w:t>
      </w:r>
      <w:r w:rsidR="006C360D">
        <w:rPr>
          <w:rFonts w:ascii="Times New Roman" w:hAnsi="Times New Roman" w:cs="Times New Roman"/>
          <w:sz w:val="28"/>
          <w:szCs w:val="28"/>
        </w:rPr>
        <w:t>21</w:t>
      </w:r>
      <w:r w:rsidR="000E5808" w:rsidRPr="00292E74">
        <w:rPr>
          <w:rFonts w:ascii="Times New Roman" w:hAnsi="Times New Roman" w:cs="Times New Roman"/>
          <w:sz w:val="28"/>
          <w:szCs w:val="28"/>
        </w:rPr>
        <w:t xml:space="preserve">, или в порядке, предусмотренном </w:t>
      </w:r>
      <w:hyperlink r:id="rId18" w:history="1">
        <w:r w:rsidR="000E5808" w:rsidRPr="00292E74">
          <w:rPr>
            <w:rFonts w:ascii="Times New Roman" w:hAnsi="Times New Roman" w:cs="Times New Roman"/>
            <w:sz w:val="28"/>
            <w:szCs w:val="28"/>
          </w:rPr>
          <w:t>пунктом 16</w:t>
        </w:r>
      </w:hyperlink>
      <w:r w:rsidR="00292E74">
        <w:rPr>
          <w:rFonts w:ascii="Times New Roman" w:hAnsi="Times New Roman" w:cs="Times New Roman"/>
          <w:sz w:val="28"/>
          <w:szCs w:val="28"/>
        </w:rPr>
        <w:t xml:space="preserve"> Порядка приказа</w:t>
      </w:r>
      <w:r w:rsidRPr="00292E74">
        <w:rPr>
          <w:rFonts w:ascii="Times New Roman" w:hAnsi="Times New Roman" w:cs="Times New Roman"/>
          <w:sz w:val="28"/>
          <w:szCs w:val="28"/>
        </w:rPr>
        <w:t xml:space="preserve"> №</w:t>
      </w:r>
      <w:r w:rsidR="00292E74">
        <w:rPr>
          <w:rFonts w:ascii="Times New Roman" w:hAnsi="Times New Roman" w:cs="Times New Roman"/>
          <w:sz w:val="28"/>
          <w:szCs w:val="28"/>
        </w:rPr>
        <w:t xml:space="preserve"> 50</w:t>
      </w:r>
      <w:r w:rsidR="000E5808" w:rsidRPr="00292E74">
        <w:rPr>
          <w:rFonts w:ascii="Times New Roman" w:hAnsi="Times New Roman" w:cs="Times New Roman"/>
          <w:sz w:val="28"/>
          <w:szCs w:val="28"/>
        </w:rPr>
        <w:t>.</w:t>
      </w:r>
      <w:r w:rsidR="000E5808" w:rsidRPr="00245B45">
        <w:rPr>
          <w:rFonts w:ascii="Times New Roman" w:hAnsi="Times New Roman" w:cs="Times New Roman"/>
          <w:sz w:val="28"/>
          <w:szCs w:val="28"/>
        </w:rPr>
        <w:t xml:space="preserve"> При этом </w:t>
      </w:r>
      <w:r>
        <w:rPr>
          <w:rFonts w:ascii="Times New Roman" w:hAnsi="Times New Roman" w:cs="Times New Roman"/>
          <w:sz w:val="28"/>
          <w:szCs w:val="28"/>
        </w:rPr>
        <w:t>управление</w:t>
      </w:r>
      <w:r w:rsidR="000E5808" w:rsidRPr="00245B45">
        <w:rPr>
          <w:rFonts w:ascii="Times New Roman" w:hAnsi="Times New Roman" w:cs="Times New Roman"/>
          <w:sz w:val="28"/>
          <w:szCs w:val="28"/>
        </w:rPr>
        <w:t xml:space="preserve"> финансов информирует участника казначейского сопровождения с указанием причины во</w:t>
      </w:r>
      <w:r>
        <w:rPr>
          <w:rFonts w:ascii="Times New Roman" w:hAnsi="Times New Roman" w:cs="Times New Roman"/>
          <w:sz w:val="28"/>
          <w:szCs w:val="28"/>
        </w:rPr>
        <w:t>зврата в электронном виде в ПК «Бюджет-СМАРТ»</w:t>
      </w:r>
      <w:r w:rsidR="000E5808" w:rsidRPr="00245B45">
        <w:rPr>
          <w:rFonts w:ascii="Times New Roman" w:hAnsi="Times New Roman" w:cs="Times New Roman"/>
          <w:sz w:val="28"/>
          <w:szCs w:val="28"/>
        </w:rPr>
        <w:t>, если документы представлялись в электронном виде, или при отсутствии технической возможности - на бумажном носителе.</w:t>
      </w:r>
    </w:p>
    <w:p w:rsidR="00A22C5F" w:rsidRDefault="00A22C5F">
      <w:pPr>
        <w:pStyle w:val="ConsPlusNormal"/>
        <w:spacing w:before="160"/>
        <w:ind w:firstLine="540"/>
        <w:jc w:val="both"/>
        <w:rPr>
          <w:rFonts w:ascii="Times New Roman" w:hAnsi="Times New Roman" w:cs="Times New Roman"/>
          <w:sz w:val="28"/>
          <w:szCs w:val="28"/>
        </w:rPr>
      </w:pPr>
    </w:p>
    <w:p w:rsidR="00A22C5F" w:rsidRPr="00A22C5F" w:rsidRDefault="00A22C5F" w:rsidP="00A22C5F">
      <w:pPr>
        <w:pStyle w:val="a3"/>
        <w:jc w:val="center"/>
        <w:rPr>
          <w:rFonts w:ascii="Times New Roman" w:hAnsi="Times New Roman"/>
          <w:sz w:val="28"/>
          <w:szCs w:val="28"/>
        </w:rPr>
      </w:pPr>
      <w:r w:rsidRPr="00A22C5F">
        <w:rPr>
          <w:rFonts w:ascii="Times New Roman" w:hAnsi="Times New Roman"/>
          <w:sz w:val="28"/>
          <w:szCs w:val="28"/>
        </w:rPr>
        <w:t>________________</w:t>
      </w:r>
    </w:p>
    <w:p w:rsidR="00A22C5F" w:rsidRPr="00A22C5F" w:rsidRDefault="00A22C5F" w:rsidP="00A22C5F">
      <w:pPr>
        <w:pStyle w:val="a3"/>
        <w:jc w:val="center"/>
        <w:rPr>
          <w:rFonts w:ascii="Times New Roman" w:hAnsi="Times New Roman"/>
          <w:sz w:val="28"/>
          <w:szCs w:val="28"/>
        </w:rPr>
      </w:pPr>
      <w:r w:rsidRPr="00A22C5F">
        <w:rPr>
          <w:rFonts w:ascii="Times New Roman" w:hAnsi="Times New Roman"/>
          <w:sz w:val="28"/>
          <w:szCs w:val="28"/>
        </w:rPr>
        <w:t>О.В. Бякова</w:t>
      </w:r>
    </w:p>
    <w:p w:rsidR="00A22C5F" w:rsidRPr="00A22C5F" w:rsidRDefault="00A22C5F" w:rsidP="00A22C5F">
      <w:pPr>
        <w:pStyle w:val="a3"/>
        <w:jc w:val="center"/>
        <w:rPr>
          <w:rFonts w:ascii="Times New Roman" w:hAnsi="Times New Roman"/>
        </w:rPr>
      </w:pPr>
    </w:p>
    <w:p w:rsidR="000E5808" w:rsidRPr="00245B45" w:rsidRDefault="000E5808">
      <w:pPr>
        <w:pStyle w:val="ConsPlusNormal"/>
        <w:jc w:val="both"/>
        <w:rPr>
          <w:rFonts w:ascii="Times New Roman" w:hAnsi="Times New Roman" w:cs="Times New Roman"/>
          <w:sz w:val="28"/>
          <w:szCs w:val="28"/>
        </w:rPr>
      </w:pPr>
    </w:p>
    <w:p w:rsidR="000E5808" w:rsidRPr="00245B45" w:rsidRDefault="000E5808">
      <w:pPr>
        <w:pStyle w:val="ConsPlusNormal"/>
        <w:jc w:val="both"/>
        <w:rPr>
          <w:rFonts w:ascii="Times New Roman" w:hAnsi="Times New Roman" w:cs="Times New Roman"/>
          <w:sz w:val="28"/>
          <w:szCs w:val="28"/>
        </w:rPr>
      </w:pPr>
    </w:p>
    <w:p w:rsidR="000E5808" w:rsidRDefault="000E5808">
      <w:pPr>
        <w:pStyle w:val="ConsPlusNormal"/>
        <w:jc w:val="both"/>
        <w:rPr>
          <w:rFonts w:ascii="Times New Roman" w:hAnsi="Times New Roman" w:cs="Times New Roman"/>
          <w:sz w:val="28"/>
          <w:szCs w:val="28"/>
        </w:rPr>
      </w:pPr>
    </w:p>
    <w:p w:rsidR="00F274E6" w:rsidRDefault="00F274E6">
      <w:pPr>
        <w:pStyle w:val="ConsPlusNormal"/>
        <w:jc w:val="both"/>
        <w:rPr>
          <w:rFonts w:ascii="Times New Roman" w:hAnsi="Times New Roman" w:cs="Times New Roman"/>
          <w:sz w:val="28"/>
          <w:szCs w:val="28"/>
        </w:rPr>
      </w:pPr>
    </w:p>
    <w:p w:rsidR="00F274E6" w:rsidRDefault="00F274E6">
      <w:pPr>
        <w:pStyle w:val="ConsPlusNormal"/>
        <w:jc w:val="both"/>
        <w:rPr>
          <w:rFonts w:ascii="Times New Roman" w:hAnsi="Times New Roman" w:cs="Times New Roman"/>
          <w:sz w:val="28"/>
          <w:szCs w:val="28"/>
        </w:rPr>
      </w:pPr>
    </w:p>
    <w:p w:rsidR="00F274E6" w:rsidRDefault="00F274E6">
      <w:pPr>
        <w:pStyle w:val="ConsPlusNormal"/>
        <w:jc w:val="both"/>
        <w:rPr>
          <w:rFonts w:ascii="Times New Roman" w:hAnsi="Times New Roman" w:cs="Times New Roman"/>
          <w:sz w:val="28"/>
          <w:szCs w:val="28"/>
        </w:rPr>
      </w:pPr>
    </w:p>
    <w:p w:rsidR="00F274E6" w:rsidRDefault="00F274E6">
      <w:pPr>
        <w:pStyle w:val="ConsPlusNormal"/>
        <w:jc w:val="both"/>
        <w:rPr>
          <w:rFonts w:ascii="Times New Roman" w:hAnsi="Times New Roman" w:cs="Times New Roman"/>
          <w:sz w:val="28"/>
          <w:szCs w:val="28"/>
        </w:rPr>
      </w:pPr>
    </w:p>
    <w:p w:rsidR="00F274E6" w:rsidRDefault="00F274E6">
      <w:pPr>
        <w:pStyle w:val="ConsPlusNormal"/>
        <w:jc w:val="both"/>
        <w:rPr>
          <w:rFonts w:ascii="Times New Roman" w:hAnsi="Times New Roman" w:cs="Times New Roman"/>
          <w:sz w:val="28"/>
          <w:szCs w:val="28"/>
        </w:rPr>
      </w:pPr>
    </w:p>
    <w:p w:rsidR="00F274E6" w:rsidRDefault="00F274E6">
      <w:pPr>
        <w:pStyle w:val="ConsPlusNormal"/>
        <w:jc w:val="both"/>
        <w:rPr>
          <w:rFonts w:ascii="Times New Roman" w:hAnsi="Times New Roman" w:cs="Times New Roman"/>
          <w:sz w:val="28"/>
          <w:szCs w:val="28"/>
        </w:rPr>
      </w:pPr>
    </w:p>
    <w:p w:rsidR="00F274E6" w:rsidRDefault="00F274E6">
      <w:pPr>
        <w:pStyle w:val="ConsPlusNormal"/>
        <w:jc w:val="both"/>
        <w:rPr>
          <w:rFonts w:ascii="Times New Roman" w:hAnsi="Times New Roman" w:cs="Times New Roman"/>
          <w:sz w:val="28"/>
          <w:szCs w:val="28"/>
        </w:rPr>
      </w:pPr>
    </w:p>
    <w:p w:rsidR="00F274E6" w:rsidRDefault="00F274E6">
      <w:pPr>
        <w:pStyle w:val="ConsPlusNormal"/>
        <w:jc w:val="both"/>
        <w:rPr>
          <w:rFonts w:ascii="Times New Roman" w:hAnsi="Times New Roman" w:cs="Times New Roman"/>
          <w:sz w:val="28"/>
          <w:szCs w:val="28"/>
        </w:rPr>
      </w:pPr>
    </w:p>
    <w:p w:rsidR="00F274E6" w:rsidRDefault="00F274E6">
      <w:pPr>
        <w:pStyle w:val="ConsPlusNormal"/>
        <w:jc w:val="both"/>
        <w:rPr>
          <w:rFonts w:ascii="Times New Roman" w:hAnsi="Times New Roman" w:cs="Times New Roman"/>
          <w:sz w:val="28"/>
          <w:szCs w:val="28"/>
        </w:rPr>
      </w:pPr>
    </w:p>
    <w:p w:rsidR="00F274E6" w:rsidRDefault="00F274E6">
      <w:pPr>
        <w:pStyle w:val="ConsPlusNormal"/>
        <w:jc w:val="both"/>
        <w:rPr>
          <w:rFonts w:ascii="Times New Roman" w:hAnsi="Times New Roman" w:cs="Times New Roman"/>
          <w:sz w:val="28"/>
          <w:szCs w:val="28"/>
        </w:rPr>
      </w:pPr>
    </w:p>
    <w:p w:rsidR="00F274E6" w:rsidRDefault="00F274E6">
      <w:pPr>
        <w:pStyle w:val="ConsPlusNormal"/>
        <w:jc w:val="both"/>
        <w:rPr>
          <w:rFonts w:ascii="Times New Roman" w:hAnsi="Times New Roman" w:cs="Times New Roman"/>
          <w:sz w:val="28"/>
          <w:szCs w:val="28"/>
        </w:rPr>
      </w:pPr>
    </w:p>
    <w:p w:rsidR="00F274E6" w:rsidRDefault="00F274E6">
      <w:pPr>
        <w:pStyle w:val="ConsPlusNormal"/>
        <w:jc w:val="both"/>
        <w:rPr>
          <w:rFonts w:ascii="Times New Roman" w:hAnsi="Times New Roman" w:cs="Times New Roman"/>
          <w:sz w:val="28"/>
          <w:szCs w:val="28"/>
        </w:rPr>
      </w:pPr>
    </w:p>
    <w:p w:rsidR="00F274E6" w:rsidRDefault="00F274E6">
      <w:pPr>
        <w:pStyle w:val="ConsPlusNormal"/>
        <w:jc w:val="both"/>
        <w:rPr>
          <w:rFonts w:ascii="Times New Roman" w:hAnsi="Times New Roman" w:cs="Times New Roman"/>
          <w:sz w:val="28"/>
          <w:szCs w:val="28"/>
        </w:rPr>
      </w:pPr>
    </w:p>
    <w:p w:rsidR="00F274E6" w:rsidRDefault="00F274E6">
      <w:pPr>
        <w:pStyle w:val="ConsPlusNormal"/>
        <w:jc w:val="both"/>
        <w:rPr>
          <w:rFonts w:ascii="Times New Roman" w:hAnsi="Times New Roman" w:cs="Times New Roman"/>
          <w:sz w:val="28"/>
          <w:szCs w:val="28"/>
        </w:rPr>
      </w:pPr>
    </w:p>
    <w:p w:rsidR="00F274E6" w:rsidRDefault="00F274E6">
      <w:pPr>
        <w:pStyle w:val="ConsPlusNormal"/>
        <w:jc w:val="both"/>
        <w:rPr>
          <w:rFonts w:ascii="Times New Roman" w:hAnsi="Times New Roman" w:cs="Times New Roman"/>
          <w:sz w:val="28"/>
          <w:szCs w:val="28"/>
        </w:rPr>
      </w:pPr>
    </w:p>
    <w:p w:rsidR="00F274E6" w:rsidRDefault="00F274E6">
      <w:pPr>
        <w:pStyle w:val="ConsPlusNormal"/>
        <w:jc w:val="both"/>
        <w:rPr>
          <w:rFonts w:ascii="Times New Roman" w:hAnsi="Times New Roman" w:cs="Times New Roman"/>
          <w:sz w:val="28"/>
          <w:szCs w:val="28"/>
        </w:rPr>
      </w:pPr>
    </w:p>
    <w:p w:rsidR="00F274E6" w:rsidRDefault="00F274E6">
      <w:pPr>
        <w:pStyle w:val="ConsPlusNormal"/>
        <w:jc w:val="both"/>
        <w:rPr>
          <w:rFonts w:ascii="Times New Roman" w:hAnsi="Times New Roman" w:cs="Times New Roman"/>
          <w:sz w:val="28"/>
          <w:szCs w:val="28"/>
        </w:rPr>
      </w:pPr>
    </w:p>
    <w:p w:rsidR="00F274E6" w:rsidRDefault="00F274E6">
      <w:pPr>
        <w:pStyle w:val="ConsPlusNormal"/>
        <w:jc w:val="both"/>
        <w:rPr>
          <w:rFonts w:ascii="Times New Roman" w:hAnsi="Times New Roman" w:cs="Times New Roman"/>
          <w:sz w:val="28"/>
          <w:szCs w:val="28"/>
        </w:rPr>
      </w:pPr>
    </w:p>
    <w:p w:rsidR="00F274E6" w:rsidRDefault="00F274E6">
      <w:pPr>
        <w:pStyle w:val="ConsPlusNormal"/>
        <w:jc w:val="both"/>
        <w:rPr>
          <w:rFonts w:ascii="Times New Roman" w:hAnsi="Times New Roman" w:cs="Times New Roman"/>
          <w:sz w:val="28"/>
          <w:szCs w:val="28"/>
        </w:rPr>
      </w:pPr>
    </w:p>
    <w:p w:rsidR="00F274E6" w:rsidRDefault="00F274E6">
      <w:pPr>
        <w:pStyle w:val="ConsPlusNormal"/>
        <w:jc w:val="both"/>
        <w:rPr>
          <w:rFonts w:ascii="Times New Roman" w:hAnsi="Times New Roman" w:cs="Times New Roman"/>
          <w:sz w:val="28"/>
          <w:szCs w:val="28"/>
        </w:rPr>
      </w:pPr>
    </w:p>
    <w:p w:rsidR="00F274E6" w:rsidRDefault="00F274E6">
      <w:pPr>
        <w:pStyle w:val="ConsPlusNormal"/>
        <w:jc w:val="both"/>
        <w:rPr>
          <w:rFonts w:ascii="Times New Roman" w:hAnsi="Times New Roman" w:cs="Times New Roman"/>
          <w:sz w:val="28"/>
          <w:szCs w:val="28"/>
        </w:rPr>
      </w:pPr>
    </w:p>
    <w:p w:rsidR="00F274E6" w:rsidRDefault="00F274E6">
      <w:pPr>
        <w:pStyle w:val="ConsPlusNormal"/>
        <w:jc w:val="both"/>
        <w:rPr>
          <w:rFonts w:ascii="Times New Roman" w:hAnsi="Times New Roman" w:cs="Times New Roman"/>
          <w:sz w:val="28"/>
          <w:szCs w:val="28"/>
        </w:rPr>
      </w:pPr>
    </w:p>
    <w:p w:rsidR="00F274E6" w:rsidRDefault="00F274E6">
      <w:pPr>
        <w:pStyle w:val="ConsPlusNormal"/>
        <w:jc w:val="both"/>
        <w:rPr>
          <w:rFonts w:ascii="Times New Roman" w:hAnsi="Times New Roman" w:cs="Times New Roman"/>
          <w:sz w:val="28"/>
          <w:szCs w:val="28"/>
        </w:rPr>
      </w:pPr>
    </w:p>
    <w:p w:rsidR="00F274E6" w:rsidRDefault="00F274E6">
      <w:pPr>
        <w:pStyle w:val="ConsPlusNormal"/>
        <w:jc w:val="both"/>
        <w:rPr>
          <w:rFonts w:ascii="Times New Roman" w:hAnsi="Times New Roman" w:cs="Times New Roman"/>
          <w:sz w:val="28"/>
          <w:szCs w:val="28"/>
        </w:rPr>
      </w:pPr>
    </w:p>
    <w:p w:rsidR="00F274E6" w:rsidRDefault="00F274E6">
      <w:pPr>
        <w:pStyle w:val="ConsPlusNormal"/>
        <w:jc w:val="both"/>
        <w:rPr>
          <w:rFonts w:ascii="Times New Roman" w:hAnsi="Times New Roman" w:cs="Times New Roman"/>
          <w:sz w:val="28"/>
          <w:szCs w:val="28"/>
        </w:rPr>
      </w:pPr>
    </w:p>
    <w:p w:rsidR="000E5808" w:rsidRPr="00245B45" w:rsidRDefault="000E5808">
      <w:pPr>
        <w:pStyle w:val="ConsPlusNormal"/>
        <w:rPr>
          <w:rFonts w:ascii="Times New Roman" w:hAnsi="Times New Roman" w:cs="Times New Roman"/>
          <w:sz w:val="28"/>
          <w:szCs w:val="28"/>
        </w:rPr>
        <w:sectPr w:rsidR="000E5808" w:rsidRPr="00245B45">
          <w:headerReference w:type="default" r:id="rId19"/>
          <w:pgSz w:w="11906"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397"/>
        <w:gridCol w:w="688"/>
        <w:gridCol w:w="2203"/>
        <w:gridCol w:w="461"/>
        <w:gridCol w:w="850"/>
        <w:gridCol w:w="2381"/>
        <w:gridCol w:w="1474"/>
      </w:tblGrid>
      <w:tr w:rsidR="000E5808" w:rsidRPr="00245B45" w:rsidTr="0017491D">
        <w:tc>
          <w:tcPr>
            <w:tcW w:w="5620" w:type="dxa"/>
            <w:gridSpan w:val="3"/>
          </w:tcPr>
          <w:p w:rsidR="000E5808" w:rsidRPr="00245B45" w:rsidRDefault="000E5808">
            <w:pPr>
              <w:pStyle w:val="ConsPlusNormal"/>
              <w:jc w:val="both"/>
              <w:rPr>
                <w:rFonts w:ascii="Times New Roman" w:hAnsi="Times New Roman" w:cs="Times New Roman"/>
                <w:sz w:val="28"/>
                <w:szCs w:val="28"/>
              </w:rPr>
            </w:pPr>
          </w:p>
        </w:tc>
        <w:tc>
          <w:tcPr>
            <w:tcW w:w="7369" w:type="dxa"/>
            <w:gridSpan w:val="5"/>
          </w:tcPr>
          <w:p w:rsidR="0017491D" w:rsidRPr="0017491D" w:rsidRDefault="0017491D" w:rsidP="0017491D">
            <w:pPr>
              <w:pStyle w:val="a3"/>
              <w:ind w:firstLine="5153"/>
              <w:rPr>
                <w:rFonts w:ascii="Times New Roman" w:hAnsi="Times New Roman"/>
                <w:sz w:val="28"/>
                <w:szCs w:val="28"/>
              </w:rPr>
            </w:pPr>
            <w:r w:rsidRPr="0017491D">
              <w:rPr>
                <w:rFonts w:ascii="Times New Roman" w:hAnsi="Times New Roman"/>
                <w:sz w:val="28"/>
                <w:szCs w:val="28"/>
              </w:rPr>
              <w:t>Приложение № 1</w:t>
            </w:r>
          </w:p>
          <w:p w:rsidR="0017491D" w:rsidRPr="0017491D" w:rsidRDefault="0017491D" w:rsidP="0017491D">
            <w:pPr>
              <w:pStyle w:val="a3"/>
              <w:ind w:firstLine="5153"/>
              <w:rPr>
                <w:rFonts w:ascii="Times New Roman" w:hAnsi="Times New Roman"/>
                <w:sz w:val="28"/>
                <w:szCs w:val="28"/>
              </w:rPr>
            </w:pPr>
            <w:r>
              <w:rPr>
                <w:rFonts w:ascii="Times New Roman" w:hAnsi="Times New Roman"/>
                <w:sz w:val="28"/>
                <w:szCs w:val="28"/>
              </w:rPr>
              <w:t>к</w:t>
            </w:r>
            <w:r w:rsidRPr="0017491D">
              <w:rPr>
                <w:rFonts w:ascii="Times New Roman" w:hAnsi="Times New Roman"/>
                <w:sz w:val="28"/>
                <w:szCs w:val="28"/>
              </w:rPr>
              <w:t xml:space="preserve"> Порядку</w:t>
            </w:r>
          </w:p>
          <w:p w:rsidR="0017491D" w:rsidRDefault="0017491D" w:rsidP="0017491D">
            <w:pPr>
              <w:pStyle w:val="ConsPlusNormal"/>
              <w:rPr>
                <w:rFonts w:ascii="Times New Roman" w:hAnsi="Times New Roman" w:cs="Times New Roman"/>
                <w:sz w:val="28"/>
                <w:szCs w:val="28"/>
              </w:rPr>
            </w:pPr>
          </w:p>
          <w:p w:rsidR="000E5808" w:rsidRPr="00245B45" w:rsidRDefault="000E5808">
            <w:pPr>
              <w:pStyle w:val="ConsPlusNormal"/>
              <w:jc w:val="center"/>
              <w:rPr>
                <w:rFonts w:ascii="Times New Roman" w:hAnsi="Times New Roman" w:cs="Times New Roman"/>
                <w:sz w:val="28"/>
                <w:szCs w:val="28"/>
              </w:rPr>
            </w:pPr>
            <w:r w:rsidRPr="00245B45">
              <w:rPr>
                <w:rFonts w:ascii="Times New Roman" w:hAnsi="Times New Roman" w:cs="Times New Roman"/>
                <w:sz w:val="28"/>
                <w:szCs w:val="28"/>
              </w:rPr>
              <w:t>УТВЕРЖДАЮ</w:t>
            </w:r>
          </w:p>
        </w:tc>
      </w:tr>
      <w:tr w:rsidR="000E5808" w:rsidRPr="00245B45" w:rsidTr="0017491D">
        <w:tc>
          <w:tcPr>
            <w:tcW w:w="5620" w:type="dxa"/>
            <w:gridSpan w:val="3"/>
          </w:tcPr>
          <w:p w:rsidR="000E5808" w:rsidRPr="00245B45" w:rsidRDefault="000E5808">
            <w:pPr>
              <w:pStyle w:val="ConsPlusNormal"/>
              <w:jc w:val="both"/>
              <w:rPr>
                <w:rFonts w:ascii="Times New Roman" w:hAnsi="Times New Roman" w:cs="Times New Roman"/>
                <w:sz w:val="28"/>
                <w:szCs w:val="28"/>
              </w:rPr>
            </w:pPr>
          </w:p>
        </w:tc>
        <w:tc>
          <w:tcPr>
            <w:tcW w:w="7369" w:type="dxa"/>
            <w:gridSpan w:val="5"/>
            <w:tcBorders>
              <w:bottom w:val="single" w:sz="4" w:space="0" w:color="auto"/>
            </w:tcBorders>
          </w:tcPr>
          <w:p w:rsidR="000E5808" w:rsidRPr="00245B45" w:rsidRDefault="000E5808">
            <w:pPr>
              <w:pStyle w:val="ConsPlusNormal"/>
              <w:jc w:val="both"/>
              <w:rPr>
                <w:rFonts w:ascii="Times New Roman" w:hAnsi="Times New Roman" w:cs="Times New Roman"/>
                <w:sz w:val="28"/>
                <w:szCs w:val="28"/>
              </w:rPr>
            </w:pPr>
          </w:p>
        </w:tc>
      </w:tr>
      <w:tr w:rsidR="000E5808" w:rsidRPr="00245B45" w:rsidTr="0017491D">
        <w:tc>
          <w:tcPr>
            <w:tcW w:w="5620" w:type="dxa"/>
            <w:gridSpan w:val="3"/>
          </w:tcPr>
          <w:p w:rsidR="000E5808" w:rsidRPr="00245B45" w:rsidRDefault="000E5808">
            <w:pPr>
              <w:pStyle w:val="ConsPlusNormal"/>
              <w:jc w:val="both"/>
              <w:rPr>
                <w:rFonts w:ascii="Times New Roman" w:hAnsi="Times New Roman" w:cs="Times New Roman"/>
                <w:sz w:val="28"/>
                <w:szCs w:val="28"/>
              </w:rPr>
            </w:pPr>
          </w:p>
        </w:tc>
        <w:tc>
          <w:tcPr>
            <w:tcW w:w="7369" w:type="dxa"/>
            <w:gridSpan w:val="5"/>
            <w:tcBorders>
              <w:top w:val="single" w:sz="4" w:space="0" w:color="auto"/>
              <w:bottom w:val="single" w:sz="4" w:space="0" w:color="auto"/>
            </w:tcBorders>
          </w:tcPr>
          <w:p w:rsidR="000E5808" w:rsidRPr="0017491D" w:rsidRDefault="000E5808">
            <w:pPr>
              <w:pStyle w:val="ConsPlusNormal"/>
              <w:jc w:val="center"/>
              <w:rPr>
                <w:rFonts w:ascii="Times New Roman" w:hAnsi="Times New Roman" w:cs="Times New Roman"/>
                <w:sz w:val="24"/>
                <w:szCs w:val="24"/>
              </w:rPr>
            </w:pPr>
            <w:r w:rsidRPr="0017491D">
              <w:rPr>
                <w:rFonts w:ascii="Times New Roman" w:hAnsi="Times New Roman" w:cs="Times New Roman"/>
                <w:sz w:val="24"/>
                <w:szCs w:val="24"/>
              </w:rPr>
              <w:t>(наименование должности лица, утверждающего документ)</w:t>
            </w:r>
          </w:p>
        </w:tc>
      </w:tr>
      <w:tr w:rsidR="000E5808" w:rsidRPr="00245B45" w:rsidTr="0017491D">
        <w:tc>
          <w:tcPr>
            <w:tcW w:w="5620" w:type="dxa"/>
            <w:gridSpan w:val="3"/>
          </w:tcPr>
          <w:p w:rsidR="000E5808" w:rsidRPr="00245B45" w:rsidRDefault="000E5808">
            <w:pPr>
              <w:pStyle w:val="ConsPlusNormal"/>
              <w:jc w:val="both"/>
              <w:rPr>
                <w:rFonts w:ascii="Times New Roman" w:hAnsi="Times New Roman" w:cs="Times New Roman"/>
                <w:sz w:val="28"/>
                <w:szCs w:val="28"/>
              </w:rPr>
            </w:pPr>
          </w:p>
        </w:tc>
        <w:tc>
          <w:tcPr>
            <w:tcW w:w="7369" w:type="dxa"/>
            <w:gridSpan w:val="5"/>
            <w:tcBorders>
              <w:top w:val="single" w:sz="4" w:space="0" w:color="auto"/>
            </w:tcBorders>
          </w:tcPr>
          <w:p w:rsidR="000E5808" w:rsidRPr="0017491D" w:rsidRDefault="000E5808" w:rsidP="0017491D">
            <w:pPr>
              <w:pStyle w:val="ConsPlusNormal"/>
              <w:jc w:val="center"/>
              <w:rPr>
                <w:rFonts w:ascii="Times New Roman" w:hAnsi="Times New Roman" w:cs="Times New Roman"/>
                <w:sz w:val="24"/>
                <w:szCs w:val="24"/>
              </w:rPr>
            </w:pPr>
            <w:r w:rsidRPr="0017491D">
              <w:rPr>
                <w:rFonts w:ascii="Times New Roman" w:hAnsi="Times New Roman" w:cs="Times New Roman"/>
                <w:sz w:val="24"/>
                <w:szCs w:val="24"/>
              </w:rPr>
              <w:t xml:space="preserve">(наименование получателя средств бюджета </w:t>
            </w:r>
            <w:r w:rsidR="0017491D" w:rsidRPr="0017491D">
              <w:rPr>
                <w:rFonts w:ascii="Times New Roman" w:hAnsi="Times New Roman" w:cs="Times New Roman"/>
                <w:sz w:val="24"/>
                <w:szCs w:val="24"/>
              </w:rPr>
              <w:t>Уржумского муниципального района –</w:t>
            </w:r>
            <w:r w:rsidRPr="0017491D">
              <w:rPr>
                <w:rFonts w:ascii="Times New Roman" w:hAnsi="Times New Roman" w:cs="Times New Roman"/>
                <w:sz w:val="24"/>
                <w:szCs w:val="24"/>
              </w:rPr>
              <w:t xml:space="preserve"> </w:t>
            </w:r>
            <w:r w:rsidR="0017491D" w:rsidRPr="0017491D">
              <w:rPr>
                <w:rFonts w:ascii="Times New Roman" w:hAnsi="Times New Roman" w:cs="Times New Roman"/>
                <w:sz w:val="24"/>
                <w:szCs w:val="24"/>
              </w:rPr>
              <w:t xml:space="preserve">муниципального </w:t>
            </w:r>
            <w:r w:rsidRPr="0017491D">
              <w:rPr>
                <w:rFonts w:ascii="Times New Roman" w:hAnsi="Times New Roman" w:cs="Times New Roman"/>
                <w:sz w:val="24"/>
                <w:szCs w:val="24"/>
              </w:rPr>
              <w:t>заказчика/</w:t>
            </w:r>
            <w:r w:rsidR="0017491D" w:rsidRPr="0017491D">
              <w:rPr>
                <w:rFonts w:ascii="Times New Roman" w:hAnsi="Times New Roman" w:cs="Times New Roman"/>
                <w:sz w:val="24"/>
                <w:szCs w:val="24"/>
              </w:rPr>
              <w:t>муниципального</w:t>
            </w:r>
            <w:r w:rsidRPr="0017491D">
              <w:rPr>
                <w:rFonts w:ascii="Times New Roman" w:hAnsi="Times New Roman" w:cs="Times New Roman"/>
                <w:sz w:val="24"/>
                <w:szCs w:val="24"/>
              </w:rPr>
              <w:t xml:space="preserve"> бюджетного (автономного) учреждения - заказчика)</w:t>
            </w:r>
          </w:p>
        </w:tc>
      </w:tr>
      <w:tr w:rsidR="000E5808" w:rsidRPr="00245B45" w:rsidTr="0017491D">
        <w:tc>
          <w:tcPr>
            <w:tcW w:w="5620" w:type="dxa"/>
            <w:gridSpan w:val="3"/>
          </w:tcPr>
          <w:p w:rsidR="000E5808" w:rsidRPr="00245B45" w:rsidRDefault="000E5808">
            <w:pPr>
              <w:pStyle w:val="ConsPlusNormal"/>
              <w:jc w:val="both"/>
              <w:rPr>
                <w:rFonts w:ascii="Times New Roman" w:hAnsi="Times New Roman" w:cs="Times New Roman"/>
                <w:sz w:val="28"/>
                <w:szCs w:val="28"/>
              </w:rPr>
            </w:pPr>
          </w:p>
        </w:tc>
        <w:tc>
          <w:tcPr>
            <w:tcW w:w="2664" w:type="dxa"/>
            <w:gridSpan w:val="2"/>
            <w:tcBorders>
              <w:bottom w:val="single" w:sz="4" w:space="0" w:color="auto"/>
            </w:tcBorders>
          </w:tcPr>
          <w:p w:rsidR="000E5808" w:rsidRPr="00245B45" w:rsidRDefault="000E5808">
            <w:pPr>
              <w:pStyle w:val="ConsPlusNormal"/>
              <w:jc w:val="both"/>
              <w:rPr>
                <w:rFonts w:ascii="Times New Roman" w:hAnsi="Times New Roman" w:cs="Times New Roman"/>
                <w:sz w:val="28"/>
                <w:szCs w:val="28"/>
              </w:rPr>
            </w:pPr>
          </w:p>
        </w:tc>
        <w:tc>
          <w:tcPr>
            <w:tcW w:w="850" w:type="dxa"/>
          </w:tcPr>
          <w:p w:rsidR="000E5808" w:rsidRPr="00245B45" w:rsidRDefault="000E5808">
            <w:pPr>
              <w:pStyle w:val="ConsPlusNormal"/>
              <w:rPr>
                <w:rFonts w:ascii="Times New Roman" w:hAnsi="Times New Roman" w:cs="Times New Roman"/>
                <w:sz w:val="28"/>
                <w:szCs w:val="28"/>
              </w:rPr>
            </w:pPr>
          </w:p>
        </w:tc>
        <w:tc>
          <w:tcPr>
            <w:tcW w:w="3855" w:type="dxa"/>
            <w:gridSpan w:val="2"/>
            <w:tcBorders>
              <w:bottom w:val="single" w:sz="4" w:space="0" w:color="auto"/>
            </w:tcBorders>
          </w:tcPr>
          <w:p w:rsidR="000E5808" w:rsidRPr="00245B45" w:rsidRDefault="000E5808">
            <w:pPr>
              <w:pStyle w:val="ConsPlusNormal"/>
              <w:rPr>
                <w:rFonts w:ascii="Times New Roman" w:hAnsi="Times New Roman" w:cs="Times New Roman"/>
                <w:sz w:val="28"/>
                <w:szCs w:val="28"/>
              </w:rPr>
            </w:pPr>
          </w:p>
        </w:tc>
      </w:tr>
      <w:tr w:rsidR="000E5808" w:rsidRPr="00245B45" w:rsidTr="0017491D">
        <w:tc>
          <w:tcPr>
            <w:tcW w:w="5620" w:type="dxa"/>
            <w:gridSpan w:val="3"/>
          </w:tcPr>
          <w:p w:rsidR="000E5808" w:rsidRPr="00245B45" w:rsidRDefault="000E5808">
            <w:pPr>
              <w:pStyle w:val="ConsPlusNormal"/>
              <w:jc w:val="both"/>
              <w:rPr>
                <w:rFonts w:ascii="Times New Roman" w:hAnsi="Times New Roman" w:cs="Times New Roman"/>
                <w:sz w:val="28"/>
                <w:szCs w:val="28"/>
              </w:rPr>
            </w:pPr>
          </w:p>
        </w:tc>
        <w:tc>
          <w:tcPr>
            <w:tcW w:w="2664" w:type="dxa"/>
            <w:gridSpan w:val="2"/>
            <w:tcBorders>
              <w:top w:val="single" w:sz="4" w:space="0" w:color="auto"/>
            </w:tcBorders>
          </w:tcPr>
          <w:p w:rsidR="000E5808" w:rsidRPr="0017491D" w:rsidRDefault="000E5808">
            <w:pPr>
              <w:pStyle w:val="ConsPlusNormal"/>
              <w:jc w:val="center"/>
              <w:rPr>
                <w:rFonts w:ascii="Times New Roman" w:hAnsi="Times New Roman" w:cs="Times New Roman"/>
                <w:sz w:val="24"/>
                <w:szCs w:val="24"/>
              </w:rPr>
            </w:pPr>
            <w:r w:rsidRPr="0017491D">
              <w:rPr>
                <w:rFonts w:ascii="Times New Roman" w:hAnsi="Times New Roman" w:cs="Times New Roman"/>
                <w:sz w:val="24"/>
                <w:szCs w:val="24"/>
              </w:rPr>
              <w:t>(подпись)</w:t>
            </w:r>
          </w:p>
        </w:tc>
        <w:tc>
          <w:tcPr>
            <w:tcW w:w="850" w:type="dxa"/>
          </w:tcPr>
          <w:p w:rsidR="000E5808" w:rsidRPr="0017491D" w:rsidRDefault="000E5808">
            <w:pPr>
              <w:pStyle w:val="ConsPlusNormal"/>
              <w:rPr>
                <w:rFonts w:ascii="Times New Roman" w:hAnsi="Times New Roman" w:cs="Times New Roman"/>
                <w:sz w:val="24"/>
                <w:szCs w:val="24"/>
              </w:rPr>
            </w:pPr>
          </w:p>
        </w:tc>
        <w:tc>
          <w:tcPr>
            <w:tcW w:w="3855" w:type="dxa"/>
            <w:gridSpan w:val="2"/>
            <w:tcBorders>
              <w:top w:val="single" w:sz="4" w:space="0" w:color="auto"/>
            </w:tcBorders>
          </w:tcPr>
          <w:p w:rsidR="000E5808" w:rsidRPr="0017491D" w:rsidRDefault="000E5808">
            <w:pPr>
              <w:pStyle w:val="ConsPlusNormal"/>
              <w:jc w:val="center"/>
              <w:rPr>
                <w:rFonts w:ascii="Times New Roman" w:hAnsi="Times New Roman" w:cs="Times New Roman"/>
                <w:sz w:val="24"/>
                <w:szCs w:val="24"/>
              </w:rPr>
            </w:pPr>
            <w:r w:rsidRPr="0017491D">
              <w:rPr>
                <w:rFonts w:ascii="Times New Roman" w:hAnsi="Times New Roman" w:cs="Times New Roman"/>
                <w:sz w:val="24"/>
                <w:szCs w:val="24"/>
              </w:rPr>
              <w:t>(расшифровка подписи)</w:t>
            </w:r>
          </w:p>
        </w:tc>
      </w:tr>
      <w:tr w:rsidR="000E5808" w:rsidRPr="00245B45" w:rsidTr="0017491D">
        <w:tc>
          <w:tcPr>
            <w:tcW w:w="5620" w:type="dxa"/>
            <w:gridSpan w:val="3"/>
          </w:tcPr>
          <w:p w:rsidR="000E5808" w:rsidRPr="00245B45" w:rsidRDefault="000E5808">
            <w:pPr>
              <w:pStyle w:val="ConsPlusNormal"/>
              <w:jc w:val="both"/>
              <w:rPr>
                <w:rFonts w:ascii="Times New Roman" w:hAnsi="Times New Roman" w:cs="Times New Roman"/>
                <w:sz w:val="28"/>
                <w:szCs w:val="28"/>
              </w:rPr>
            </w:pPr>
          </w:p>
        </w:tc>
        <w:tc>
          <w:tcPr>
            <w:tcW w:w="2664" w:type="dxa"/>
            <w:gridSpan w:val="2"/>
          </w:tcPr>
          <w:p w:rsidR="000E5808" w:rsidRPr="00245B45" w:rsidRDefault="0017491D" w:rsidP="0017491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"___" ________ 20__ </w:t>
            </w:r>
          </w:p>
        </w:tc>
        <w:tc>
          <w:tcPr>
            <w:tcW w:w="850" w:type="dxa"/>
          </w:tcPr>
          <w:p w:rsidR="000E5808" w:rsidRPr="00245B45" w:rsidRDefault="0017491D">
            <w:pPr>
              <w:pStyle w:val="ConsPlusNormal"/>
              <w:rPr>
                <w:rFonts w:ascii="Times New Roman" w:hAnsi="Times New Roman" w:cs="Times New Roman"/>
                <w:sz w:val="28"/>
                <w:szCs w:val="28"/>
              </w:rPr>
            </w:pPr>
            <w:r w:rsidRPr="00245B45">
              <w:rPr>
                <w:rFonts w:ascii="Times New Roman" w:hAnsi="Times New Roman" w:cs="Times New Roman"/>
                <w:sz w:val="28"/>
                <w:szCs w:val="28"/>
              </w:rPr>
              <w:t>г.</w:t>
            </w:r>
          </w:p>
        </w:tc>
        <w:tc>
          <w:tcPr>
            <w:tcW w:w="3855" w:type="dxa"/>
            <w:gridSpan w:val="2"/>
          </w:tcPr>
          <w:p w:rsidR="000E5808" w:rsidRPr="00245B45" w:rsidRDefault="000E5808">
            <w:pPr>
              <w:pStyle w:val="ConsPlusNormal"/>
              <w:rPr>
                <w:rFonts w:ascii="Times New Roman" w:hAnsi="Times New Roman" w:cs="Times New Roman"/>
                <w:sz w:val="28"/>
                <w:szCs w:val="28"/>
              </w:rPr>
            </w:pPr>
          </w:p>
        </w:tc>
      </w:tr>
      <w:tr w:rsidR="000E5808" w:rsidRPr="00197416" w:rsidTr="0017491D">
        <w:tc>
          <w:tcPr>
            <w:tcW w:w="12989" w:type="dxa"/>
            <w:gridSpan w:val="8"/>
          </w:tcPr>
          <w:p w:rsidR="0017491D" w:rsidRPr="00197416" w:rsidRDefault="0017491D">
            <w:pPr>
              <w:pStyle w:val="ConsPlusNormal"/>
              <w:jc w:val="center"/>
              <w:rPr>
                <w:rFonts w:ascii="Times New Roman" w:hAnsi="Times New Roman" w:cs="Times New Roman"/>
                <w:sz w:val="24"/>
                <w:szCs w:val="24"/>
              </w:rPr>
            </w:pPr>
            <w:bookmarkStart w:id="11" w:name="Par155"/>
            <w:bookmarkEnd w:id="11"/>
          </w:p>
          <w:p w:rsidR="000E5808" w:rsidRPr="00197416" w:rsidRDefault="000E5808">
            <w:pPr>
              <w:pStyle w:val="ConsPlusNormal"/>
              <w:jc w:val="center"/>
              <w:rPr>
                <w:rFonts w:ascii="Times New Roman" w:hAnsi="Times New Roman" w:cs="Times New Roman"/>
                <w:sz w:val="24"/>
                <w:szCs w:val="24"/>
              </w:rPr>
            </w:pPr>
            <w:r w:rsidRPr="00197416">
              <w:rPr>
                <w:rFonts w:ascii="Times New Roman" w:hAnsi="Times New Roman" w:cs="Times New Roman"/>
                <w:sz w:val="24"/>
                <w:szCs w:val="24"/>
              </w:rPr>
              <w:t>СВЕДЕНИЯ</w:t>
            </w:r>
          </w:p>
          <w:p w:rsidR="000E5808" w:rsidRPr="00197416" w:rsidRDefault="000E5808">
            <w:pPr>
              <w:pStyle w:val="ConsPlusNormal"/>
              <w:jc w:val="center"/>
              <w:rPr>
                <w:rFonts w:ascii="Times New Roman" w:hAnsi="Times New Roman" w:cs="Times New Roman"/>
                <w:sz w:val="24"/>
                <w:szCs w:val="24"/>
              </w:rPr>
            </w:pPr>
            <w:r w:rsidRPr="00197416">
              <w:rPr>
                <w:rFonts w:ascii="Times New Roman" w:hAnsi="Times New Roman" w:cs="Times New Roman"/>
                <w:sz w:val="24"/>
                <w:szCs w:val="24"/>
              </w:rPr>
              <w:t>ОБ ОПЕРАЦИЯХ С ЦЕЛЕВЫМИ СРЕДСТВАМИ НА 20__ ГОД И ПЛАНОВЫЙ ПЕРИОД 20__ - 20__ ГОДОВ</w:t>
            </w:r>
          </w:p>
          <w:p w:rsidR="000E5808" w:rsidRPr="00197416" w:rsidRDefault="000E5808">
            <w:pPr>
              <w:pStyle w:val="ConsPlusNormal"/>
              <w:jc w:val="center"/>
              <w:rPr>
                <w:rFonts w:ascii="Times New Roman" w:hAnsi="Times New Roman" w:cs="Times New Roman"/>
                <w:sz w:val="24"/>
                <w:szCs w:val="24"/>
              </w:rPr>
            </w:pPr>
            <w:r w:rsidRPr="00197416">
              <w:rPr>
                <w:rFonts w:ascii="Times New Roman" w:hAnsi="Times New Roman" w:cs="Times New Roman"/>
                <w:sz w:val="24"/>
                <w:szCs w:val="24"/>
              </w:rPr>
              <w:t>от "____" ________________ 20____ года</w:t>
            </w:r>
          </w:p>
        </w:tc>
      </w:tr>
      <w:tr w:rsidR="000E5808" w:rsidRPr="00197416" w:rsidTr="0017491D">
        <w:tc>
          <w:tcPr>
            <w:tcW w:w="4535" w:type="dxa"/>
          </w:tcPr>
          <w:p w:rsidR="000E5808" w:rsidRPr="00197416" w:rsidRDefault="000E5808">
            <w:pPr>
              <w:pStyle w:val="ConsPlusNormal"/>
              <w:rPr>
                <w:rFonts w:ascii="Times New Roman" w:hAnsi="Times New Roman" w:cs="Times New Roman"/>
                <w:sz w:val="24"/>
                <w:szCs w:val="24"/>
              </w:rPr>
            </w:pPr>
          </w:p>
        </w:tc>
        <w:tc>
          <w:tcPr>
            <w:tcW w:w="397" w:type="dxa"/>
          </w:tcPr>
          <w:p w:rsidR="000E5808" w:rsidRPr="00197416" w:rsidRDefault="000E5808">
            <w:pPr>
              <w:pStyle w:val="ConsPlusNormal"/>
              <w:rPr>
                <w:rFonts w:ascii="Times New Roman" w:hAnsi="Times New Roman" w:cs="Times New Roman"/>
                <w:sz w:val="24"/>
                <w:szCs w:val="24"/>
              </w:rPr>
            </w:pPr>
          </w:p>
        </w:tc>
        <w:tc>
          <w:tcPr>
            <w:tcW w:w="2891" w:type="dxa"/>
            <w:gridSpan w:val="2"/>
          </w:tcPr>
          <w:p w:rsidR="000E5808" w:rsidRPr="00197416" w:rsidRDefault="000E5808">
            <w:pPr>
              <w:pStyle w:val="ConsPlusNormal"/>
              <w:rPr>
                <w:rFonts w:ascii="Times New Roman" w:hAnsi="Times New Roman" w:cs="Times New Roman"/>
                <w:sz w:val="24"/>
                <w:szCs w:val="24"/>
              </w:rPr>
            </w:pPr>
          </w:p>
        </w:tc>
        <w:tc>
          <w:tcPr>
            <w:tcW w:w="461" w:type="dxa"/>
          </w:tcPr>
          <w:p w:rsidR="000E5808" w:rsidRPr="00197416" w:rsidRDefault="000E5808">
            <w:pPr>
              <w:pStyle w:val="ConsPlusNormal"/>
              <w:rPr>
                <w:rFonts w:ascii="Times New Roman" w:hAnsi="Times New Roman" w:cs="Times New Roman"/>
                <w:sz w:val="24"/>
                <w:szCs w:val="24"/>
              </w:rPr>
            </w:pPr>
          </w:p>
        </w:tc>
        <w:tc>
          <w:tcPr>
            <w:tcW w:w="3231" w:type="dxa"/>
            <w:gridSpan w:val="2"/>
          </w:tcPr>
          <w:p w:rsidR="000E5808" w:rsidRPr="00197416" w:rsidRDefault="000E5808">
            <w:pPr>
              <w:pStyle w:val="ConsPlusNormal"/>
              <w:rPr>
                <w:rFonts w:ascii="Times New Roman" w:hAnsi="Times New Roman" w:cs="Times New Roman"/>
                <w:sz w:val="24"/>
                <w:szCs w:val="24"/>
              </w:rPr>
            </w:pPr>
          </w:p>
        </w:tc>
        <w:tc>
          <w:tcPr>
            <w:tcW w:w="1474" w:type="dxa"/>
            <w:tcBorders>
              <w:bottom w:val="single" w:sz="4" w:space="0" w:color="auto"/>
            </w:tcBorders>
          </w:tcPr>
          <w:p w:rsidR="000E5808" w:rsidRPr="00197416" w:rsidRDefault="000E5808">
            <w:pPr>
              <w:pStyle w:val="ConsPlusNormal"/>
              <w:jc w:val="center"/>
              <w:rPr>
                <w:rFonts w:ascii="Times New Roman" w:hAnsi="Times New Roman" w:cs="Times New Roman"/>
                <w:sz w:val="24"/>
                <w:szCs w:val="24"/>
              </w:rPr>
            </w:pPr>
            <w:r w:rsidRPr="00197416">
              <w:rPr>
                <w:rFonts w:ascii="Times New Roman" w:hAnsi="Times New Roman" w:cs="Times New Roman"/>
                <w:sz w:val="24"/>
                <w:szCs w:val="24"/>
              </w:rPr>
              <w:t>Коды</w:t>
            </w:r>
          </w:p>
        </w:tc>
      </w:tr>
      <w:tr w:rsidR="000E5808" w:rsidRPr="00197416" w:rsidTr="0017491D">
        <w:tc>
          <w:tcPr>
            <w:tcW w:w="4535" w:type="dxa"/>
          </w:tcPr>
          <w:p w:rsidR="000E5808" w:rsidRPr="00197416" w:rsidRDefault="000E5808">
            <w:pPr>
              <w:pStyle w:val="ConsPlusNormal"/>
              <w:rPr>
                <w:rFonts w:ascii="Times New Roman" w:hAnsi="Times New Roman" w:cs="Times New Roman"/>
                <w:sz w:val="24"/>
                <w:szCs w:val="24"/>
              </w:rPr>
            </w:pPr>
          </w:p>
        </w:tc>
        <w:tc>
          <w:tcPr>
            <w:tcW w:w="397" w:type="dxa"/>
          </w:tcPr>
          <w:p w:rsidR="000E5808" w:rsidRPr="00197416" w:rsidRDefault="000E5808">
            <w:pPr>
              <w:pStyle w:val="ConsPlusNormal"/>
              <w:rPr>
                <w:rFonts w:ascii="Times New Roman" w:hAnsi="Times New Roman" w:cs="Times New Roman"/>
                <w:sz w:val="24"/>
                <w:szCs w:val="24"/>
              </w:rPr>
            </w:pPr>
          </w:p>
        </w:tc>
        <w:tc>
          <w:tcPr>
            <w:tcW w:w="2891" w:type="dxa"/>
            <w:gridSpan w:val="2"/>
          </w:tcPr>
          <w:p w:rsidR="000E5808" w:rsidRPr="00197416" w:rsidRDefault="000E5808">
            <w:pPr>
              <w:pStyle w:val="ConsPlusNormal"/>
              <w:rPr>
                <w:rFonts w:ascii="Times New Roman" w:hAnsi="Times New Roman" w:cs="Times New Roman"/>
                <w:sz w:val="24"/>
                <w:szCs w:val="24"/>
              </w:rPr>
            </w:pPr>
          </w:p>
        </w:tc>
        <w:tc>
          <w:tcPr>
            <w:tcW w:w="461" w:type="dxa"/>
          </w:tcPr>
          <w:p w:rsidR="000E5808" w:rsidRPr="00197416" w:rsidRDefault="000E5808">
            <w:pPr>
              <w:pStyle w:val="ConsPlusNormal"/>
              <w:rPr>
                <w:rFonts w:ascii="Times New Roman" w:hAnsi="Times New Roman" w:cs="Times New Roman"/>
                <w:sz w:val="24"/>
                <w:szCs w:val="24"/>
              </w:rPr>
            </w:pPr>
          </w:p>
        </w:tc>
        <w:tc>
          <w:tcPr>
            <w:tcW w:w="3231" w:type="dxa"/>
            <w:gridSpan w:val="2"/>
            <w:tcBorders>
              <w:right w:val="single" w:sz="4" w:space="0" w:color="auto"/>
            </w:tcBorders>
          </w:tcPr>
          <w:p w:rsidR="000E5808" w:rsidRPr="00197416" w:rsidRDefault="000E5808">
            <w:pPr>
              <w:pStyle w:val="ConsPlusNormal"/>
              <w:jc w:val="right"/>
              <w:rPr>
                <w:rFonts w:ascii="Times New Roman" w:hAnsi="Times New Roman" w:cs="Times New Roman"/>
                <w:sz w:val="24"/>
                <w:szCs w:val="24"/>
              </w:rPr>
            </w:pPr>
            <w:r w:rsidRPr="00197416">
              <w:rPr>
                <w:rFonts w:ascii="Times New Roman" w:hAnsi="Times New Roman" w:cs="Times New Roman"/>
                <w:sz w:val="24"/>
                <w:szCs w:val="24"/>
              </w:rPr>
              <w:t>Дата представления предыдущих Сведений</w:t>
            </w:r>
          </w:p>
        </w:tc>
        <w:tc>
          <w:tcPr>
            <w:tcW w:w="1474" w:type="dxa"/>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r>
      <w:tr w:rsidR="000E5808" w:rsidRPr="00197416" w:rsidTr="0017491D">
        <w:tc>
          <w:tcPr>
            <w:tcW w:w="4535" w:type="dxa"/>
          </w:tcPr>
          <w:p w:rsidR="000E5808" w:rsidRPr="00197416" w:rsidRDefault="000E5808">
            <w:pPr>
              <w:pStyle w:val="ConsPlusNormal"/>
              <w:rPr>
                <w:rFonts w:ascii="Times New Roman" w:hAnsi="Times New Roman" w:cs="Times New Roman"/>
                <w:sz w:val="24"/>
                <w:szCs w:val="24"/>
              </w:rPr>
            </w:pPr>
          </w:p>
        </w:tc>
        <w:tc>
          <w:tcPr>
            <w:tcW w:w="397" w:type="dxa"/>
          </w:tcPr>
          <w:p w:rsidR="000E5808" w:rsidRPr="00197416" w:rsidRDefault="000E5808">
            <w:pPr>
              <w:pStyle w:val="ConsPlusNormal"/>
              <w:rPr>
                <w:rFonts w:ascii="Times New Roman" w:hAnsi="Times New Roman" w:cs="Times New Roman"/>
                <w:sz w:val="24"/>
                <w:szCs w:val="24"/>
              </w:rPr>
            </w:pPr>
          </w:p>
        </w:tc>
        <w:tc>
          <w:tcPr>
            <w:tcW w:w="2891" w:type="dxa"/>
            <w:gridSpan w:val="2"/>
          </w:tcPr>
          <w:p w:rsidR="000E5808" w:rsidRPr="00197416" w:rsidRDefault="000E5808">
            <w:pPr>
              <w:pStyle w:val="ConsPlusNormal"/>
              <w:rPr>
                <w:rFonts w:ascii="Times New Roman" w:hAnsi="Times New Roman" w:cs="Times New Roman"/>
                <w:sz w:val="24"/>
                <w:szCs w:val="24"/>
              </w:rPr>
            </w:pPr>
          </w:p>
        </w:tc>
        <w:tc>
          <w:tcPr>
            <w:tcW w:w="461" w:type="dxa"/>
          </w:tcPr>
          <w:p w:rsidR="000E5808" w:rsidRPr="00197416" w:rsidRDefault="000E5808">
            <w:pPr>
              <w:pStyle w:val="ConsPlusNormal"/>
              <w:rPr>
                <w:rFonts w:ascii="Times New Roman" w:hAnsi="Times New Roman" w:cs="Times New Roman"/>
                <w:sz w:val="24"/>
                <w:szCs w:val="24"/>
              </w:rPr>
            </w:pPr>
          </w:p>
        </w:tc>
        <w:tc>
          <w:tcPr>
            <w:tcW w:w="3231" w:type="dxa"/>
            <w:gridSpan w:val="2"/>
            <w:tcBorders>
              <w:right w:val="single" w:sz="4" w:space="0" w:color="auto"/>
            </w:tcBorders>
          </w:tcPr>
          <w:p w:rsidR="000E5808" w:rsidRPr="00197416" w:rsidRDefault="000E5808">
            <w:pPr>
              <w:pStyle w:val="ConsPlusNormal"/>
              <w:jc w:val="right"/>
              <w:rPr>
                <w:rFonts w:ascii="Times New Roman" w:hAnsi="Times New Roman" w:cs="Times New Roman"/>
                <w:sz w:val="24"/>
                <w:szCs w:val="24"/>
              </w:rPr>
            </w:pPr>
            <w:r w:rsidRPr="00197416">
              <w:rPr>
                <w:rFonts w:ascii="Times New Roman" w:hAnsi="Times New Roman" w:cs="Times New Roman"/>
                <w:sz w:val="24"/>
                <w:szCs w:val="24"/>
              </w:rPr>
              <w:t xml:space="preserve">по Сводному Реестру </w:t>
            </w:r>
            <w:hyperlink w:anchor="Par486" w:history="1">
              <w:r w:rsidRPr="00197416">
                <w:rPr>
                  <w:rFonts w:ascii="Times New Roman" w:hAnsi="Times New Roman" w:cs="Times New Roman"/>
                  <w:color w:val="0000FF"/>
                  <w:sz w:val="24"/>
                  <w:szCs w:val="24"/>
                </w:rPr>
                <w:t>&lt;*&gt;</w:t>
              </w:r>
            </w:hyperlink>
          </w:p>
        </w:tc>
        <w:tc>
          <w:tcPr>
            <w:tcW w:w="1474" w:type="dxa"/>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r>
      <w:tr w:rsidR="000E5808" w:rsidRPr="00197416" w:rsidTr="0017491D">
        <w:tc>
          <w:tcPr>
            <w:tcW w:w="4535" w:type="dxa"/>
          </w:tcPr>
          <w:p w:rsidR="000E5808" w:rsidRPr="00197416" w:rsidRDefault="000E5808">
            <w:pPr>
              <w:pStyle w:val="ConsPlusNormal"/>
              <w:rPr>
                <w:rFonts w:ascii="Times New Roman" w:hAnsi="Times New Roman" w:cs="Times New Roman"/>
                <w:sz w:val="24"/>
                <w:szCs w:val="24"/>
              </w:rPr>
            </w:pPr>
            <w:r w:rsidRPr="00197416">
              <w:rPr>
                <w:rFonts w:ascii="Times New Roman" w:hAnsi="Times New Roman" w:cs="Times New Roman"/>
                <w:sz w:val="24"/>
                <w:szCs w:val="24"/>
              </w:rPr>
              <w:t>Наименование участника казначейского сопровождения</w:t>
            </w:r>
          </w:p>
        </w:tc>
        <w:tc>
          <w:tcPr>
            <w:tcW w:w="397" w:type="dxa"/>
          </w:tcPr>
          <w:p w:rsidR="000E5808" w:rsidRPr="00197416" w:rsidRDefault="000E5808">
            <w:pPr>
              <w:pStyle w:val="ConsPlusNormal"/>
              <w:rPr>
                <w:rFonts w:ascii="Times New Roman" w:hAnsi="Times New Roman" w:cs="Times New Roman"/>
                <w:sz w:val="24"/>
                <w:szCs w:val="24"/>
              </w:rPr>
            </w:pPr>
          </w:p>
        </w:tc>
        <w:tc>
          <w:tcPr>
            <w:tcW w:w="2891" w:type="dxa"/>
            <w:gridSpan w:val="2"/>
            <w:tcBorders>
              <w:bottom w:val="single" w:sz="4" w:space="0" w:color="auto"/>
            </w:tcBorders>
          </w:tcPr>
          <w:p w:rsidR="000E5808" w:rsidRPr="00197416" w:rsidRDefault="000E5808">
            <w:pPr>
              <w:pStyle w:val="ConsPlusNormal"/>
              <w:rPr>
                <w:rFonts w:ascii="Times New Roman" w:hAnsi="Times New Roman" w:cs="Times New Roman"/>
                <w:sz w:val="24"/>
                <w:szCs w:val="24"/>
              </w:rPr>
            </w:pPr>
          </w:p>
        </w:tc>
        <w:tc>
          <w:tcPr>
            <w:tcW w:w="461" w:type="dxa"/>
          </w:tcPr>
          <w:p w:rsidR="000E5808" w:rsidRPr="00197416" w:rsidRDefault="000E5808">
            <w:pPr>
              <w:pStyle w:val="ConsPlusNormal"/>
              <w:rPr>
                <w:rFonts w:ascii="Times New Roman" w:hAnsi="Times New Roman" w:cs="Times New Roman"/>
                <w:sz w:val="24"/>
                <w:szCs w:val="24"/>
              </w:rPr>
            </w:pPr>
          </w:p>
        </w:tc>
        <w:tc>
          <w:tcPr>
            <w:tcW w:w="3231" w:type="dxa"/>
            <w:gridSpan w:val="2"/>
            <w:tcBorders>
              <w:right w:val="single" w:sz="4" w:space="0" w:color="auto"/>
            </w:tcBorders>
          </w:tcPr>
          <w:p w:rsidR="000E5808" w:rsidRPr="00197416" w:rsidRDefault="000E5808">
            <w:pPr>
              <w:pStyle w:val="ConsPlusNormal"/>
              <w:jc w:val="right"/>
              <w:rPr>
                <w:rFonts w:ascii="Times New Roman" w:hAnsi="Times New Roman" w:cs="Times New Roman"/>
                <w:sz w:val="24"/>
                <w:szCs w:val="24"/>
              </w:rPr>
            </w:pPr>
            <w:r w:rsidRPr="00197416">
              <w:rPr>
                <w:rFonts w:ascii="Times New Roman" w:hAnsi="Times New Roman" w:cs="Times New Roman"/>
                <w:sz w:val="24"/>
                <w:szCs w:val="24"/>
              </w:rPr>
              <w:t>Номер лицевого счета</w:t>
            </w:r>
          </w:p>
        </w:tc>
        <w:tc>
          <w:tcPr>
            <w:tcW w:w="1474" w:type="dxa"/>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r>
      <w:tr w:rsidR="000E5808" w:rsidRPr="00197416" w:rsidTr="0017491D">
        <w:tc>
          <w:tcPr>
            <w:tcW w:w="4535" w:type="dxa"/>
          </w:tcPr>
          <w:p w:rsidR="000E5808" w:rsidRPr="00197416" w:rsidRDefault="000E5808">
            <w:pPr>
              <w:pStyle w:val="ConsPlusNormal"/>
              <w:rPr>
                <w:rFonts w:ascii="Times New Roman" w:hAnsi="Times New Roman" w:cs="Times New Roman"/>
                <w:sz w:val="24"/>
                <w:szCs w:val="24"/>
              </w:rPr>
            </w:pPr>
          </w:p>
        </w:tc>
        <w:tc>
          <w:tcPr>
            <w:tcW w:w="397" w:type="dxa"/>
          </w:tcPr>
          <w:p w:rsidR="000E5808" w:rsidRPr="00197416" w:rsidRDefault="000E5808">
            <w:pPr>
              <w:pStyle w:val="ConsPlusNormal"/>
              <w:rPr>
                <w:rFonts w:ascii="Times New Roman" w:hAnsi="Times New Roman" w:cs="Times New Roman"/>
                <w:sz w:val="24"/>
                <w:szCs w:val="24"/>
              </w:rPr>
            </w:pPr>
          </w:p>
        </w:tc>
        <w:tc>
          <w:tcPr>
            <w:tcW w:w="2891" w:type="dxa"/>
            <w:gridSpan w:val="2"/>
            <w:tcBorders>
              <w:top w:val="single" w:sz="4" w:space="0" w:color="auto"/>
            </w:tcBorders>
          </w:tcPr>
          <w:p w:rsidR="000E5808" w:rsidRPr="00197416" w:rsidRDefault="000E5808">
            <w:pPr>
              <w:pStyle w:val="ConsPlusNormal"/>
              <w:jc w:val="center"/>
              <w:rPr>
                <w:rFonts w:ascii="Times New Roman" w:hAnsi="Times New Roman" w:cs="Times New Roman"/>
                <w:sz w:val="24"/>
                <w:szCs w:val="24"/>
              </w:rPr>
            </w:pPr>
            <w:r w:rsidRPr="00197416">
              <w:rPr>
                <w:rFonts w:ascii="Times New Roman" w:hAnsi="Times New Roman" w:cs="Times New Roman"/>
                <w:sz w:val="24"/>
                <w:szCs w:val="24"/>
              </w:rPr>
              <w:t>(полное наименование)</w:t>
            </w:r>
          </w:p>
        </w:tc>
        <w:tc>
          <w:tcPr>
            <w:tcW w:w="461" w:type="dxa"/>
          </w:tcPr>
          <w:p w:rsidR="000E5808" w:rsidRPr="00197416" w:rsidRDefault="000E5808">
            <w:pPr>
              <w:pStyle w:val="ConsPlusNormal"/>
              <w:rPr>
                <w:rFonts w:ascii="Times New Roman" w:hAnsi="Times New Roman" w:cs="Times New Roman"/>
                <w:sz w:val="24"/>
                <w:szCs w:val="24"/>
              </w:rPr>
            </w:pPr>
          </w:p>
        </w:tc>
        <w:tc>
          <w:tcPr>
            <w:tcW w:w="3231" w:type="dxa"/>
            <w:gridSpan w:val="2"/>
            <w:tcBorders>
              <w:right w:val="single" w:sz="4" w:space="0" w:color="auto"/>
            </w:tcBorders>
          </w:tcPr>
          <w:p w:rsidR="000E5808" w:rsidRPr="00197416" w:rsidRDefault="000E5808">
            <w:pPr>
              <w:pStyle w:val="ConsPlusNormal"/>
              <w:jc w:val="right"/>
              <w:rPr>
                <w:rFonts w:ascii="Times New Roman" w:hAnsi="Times New Roman" w:cs="Times New Roman"/>
                <w:sz w:val="24"/>
                <w:szCs w:val="24"/>
              </w:rPr>
            </w:pPr>
            <w:r w:rsidRPr="00197416">
              <w:rPr>
                <w:rFonts w:ascii="Times New Roman" w:hAnsi="Times New Roman" w:cs="Times New Roman"/>
                <w:sz w:val="24"/>
                <w:szCs w:val="24"/>
              </w:rPr>
              <w:t>ИНН</w:t>
            </w:r>
          </w:p>
        </w:tc>
        <w:tc>
          <w:tcPr>
            <w:tcW w:w="1474" w:type="dxa"/>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r>
      <w:tr w:rsidR="000E5808" w:rsidRPr="00197416" w:rsidTr="0017491D">
        <w:tc>
          <w:tcPr>
            <w:tcW w:w="4535" w:type="dxa"/>
          </w:tcPr>
          <w:p w:rsidR="000E5808" w:rsidRPr="00197416" w:rsidRDefault="000E5808">
            <w:pPr>
              <w:pStyle w:val="ConsPlusNormal"/>
              <w:rPr>
                <w:rFonts w:ascii="Times New Roman" w:hAnsi="Times New Roman" w:cs="Times New Roman"/>
                <w:sz w:val="24"/>
                <w:szCs w:val="24"/>
              </w:rPr>
            </w:pPr>
          </w:p>
        </w:tc>
        <w:tc>
          <w:tcPr>
            <w:tcW w:w="397" w:type="dxa"/>
          </w:tcPr>
          <w:p w:rsidR="000E5808" w:rsidRPr="00197416" w:rsidRDefault="000E5808">
            <w:pPr>
              <w:pStyle w:val="ConsPlusNormal"/>
              <w:rPr>
                <w:rFonts w:ascii="Times New Roman" w:hAnsi="Times New Roman" w:cs="Times New Roman"/>
                <w:sz w:val="24"/>
                <w:szCs w:val="24"/>
              </w:rPr>
            </w:pPr>
          </w:p>
        </w:tc>
        <w:tc>
          <w:tcPr>
            <w:tcW w:w="2891" w:type="dxa"/>
            <w:gridSpan w:val="2"/>
          </w:tcPr>
          <w:p w:rsidR="000E5808" w:rsidRPr="00197416" w:rsidRDefault="000E5808">
            <w:pPr>
              <w:pStyle w:val="ConsPlusNormal"/>
              <w:rPr>
                <w:rFonts w:ascii="Times New Roman" w:hAnsi="Times New Roman" w:cs="Times New Roman"/>
                <w:sz w:val="24"/>
                <w:szCs w:val="24"/>
              </w:rPr>
            </w:pPr>
          </w:p>
        </w:tc>
        <w:tc>
          <w:tcPr>
            <w:tcW w:w="461" w:type="dxa"/>
          </w:tcPr>
          <w:p w:rsidR="000E5808" w:rsidRPr="00197416" w:rsidRDefault="000E5808">
            <w:pPr>
              <w:pStyle w:val="ConsPlusNormal"/>
              <w:rPr>
                <w:rFonts w:ascii="Times New Roman" w:hAnsi="Times New Roman" w:cs="Times New Roman"/>
                <w:sz w:val="24"/>
                <w:szCs w:val="24"/>
              </w:rPr>
            </w:pPr>
          </w:p>
        </w:tc>
        <w:tc>
          <w:tcPr>
            <w:tcW w:w="3231" w:type="dxa"/>
            <w:gridSpan w:val="2"/>
            <w:tcBorders>
              <w:right w:val="single" w:sz="4" w:space="0" w:color="auto"/>
            </w:tcBorders>
          </w:tcPr>
          <w:p w:rsidR="000E5808" w:rsidRPr="00197416" w:rsidRDefault="000E5808">
            <w:pPr>
              <w:pStyle w:val="ConsPlusNormal"/>
              <w:jc w:val="right"/>
              <w:rPr>
                <w:rFonts w:ascii="Times New Roman" w:hAnsi="Times New Roman" w:cs="Times New Roman"/>
                <w:sz w:val="24"/>
                <w:szCs w:val="24"/>
              </w:rPr>
            </w:pPr>
            <w:r w:rsidRPr="00197416">
              <w:rPr>
                <w:rFonts w:ascii="Times New Roman" w:hAnsi="Times New Roman" w:cs="Times New Roman"/>
                <w:sz w:val="24"/>
                <w:szCs w:val="24"/>
              </w:rPr>
              <w:t xml:space="preserve">КПП </w:t>
            </w:r>
            <w:hyperlink w:anchor="Par486" w:history="1">
              <w:r w:rsidRPr="00197416">
                <w:rPr>
                  <w:rFonts w:ascii="Times New Roman" w:hAnsi="Times New Roman" w:cs="Times New Roman"/>
                  <w:color w:val="0000FF"/>
                  <w:sz w:val="24"/>
                  <w:szCs w:val="24"/>
                </w:rPr>
                <w:t>&lt;*&gt;</w:t>
              </w:r>
            </w:hyperlink>
          </w:p>
        </w:tc>
        <w:tc>
          <w:tcPr>
            <w:tcW w:w="1474" w:type="dxa"/>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r>
      <w:tr w:rsidR="000E5808" w:rsidRPr="00197416" w:rsidTr="0017491D">
        <w:tc>
          <w:tcPr>
            <w:tcW w:w="4535" w:type="dxa"/>
          </w:tcPr>
          <w:p w:rsidR="000E5808" w:rsidRPr="00197416" w:rsidRDefault="000E5808">
            <w:pPr>
              <w:pStyle w:val="ConsPlusNormal"/>
              <w:rPr>
                <w:rFonts w:ascii="Times New Roman" w:hAnsi="Times New Roman" w:cs="Times New Roman"/>
                <w:sz w:val="24"/>
                <w:szCs w:val="24"/>
              </w:rPr>
            </w:pPr>
          </w:p>
        </w:tc>
        <w:tc>
          <w:tcPr>
            <w:tcW w:w="397" w:type="dxa"/>
          </w:tcPr>
          <w:p w:rsidR="000E5808" w:rsidRPr="00197416" w:rsidRDefault="000E5808">
            <w:pPr>
              <w:pStyle w:val="ConsPlusNormal"/>
              <w:rPr>
                <w:rFonts w:ascii="Times New Roman" w:hAnsi="Times New Roman" w:cs="Times New Roman"/>
                <w:sz w:val="24"/>
                <w:szCs w:val="24"/>
              </w:rPr>
            </w:pPr>
          </w:p>
        </w:tc>
        <w:tc>
          <w:tcPr>
            <w:tcW w:w="2891" w:type="dxa"/>
            <w:gridSpan w:val="2"/>
          </w:tcPr>
          <w:p w:rsidR="000E5808" w:rsidRPr="00197416" w:rsidRDefault="000E5808">
            <w:pPr>
              <w:pStyle w:val="ConsPlusNormal"/>
              <w:rPr>
                <w:rFonts w:ascii="Times New Roman" w:hAnsi="Times New Roman" w:cs="Times New Roman"/>
                <w:sz w:val="24"/>
                <w:szCs w:val="24"/>
              </w:rPr>
            </w:pPr>
          </w:p>
        </w:tc>
        <w:tc>
          <w:tcPr>
            <w:tcW w:w="461" w:type="dxa"/>
          </w:tcPr>
          <w:p w:rsidR="000E5808" w:rsidRPr="00197416" w:rsidRDefault="000E5808">
            <w:pPr>
              <w:pStyle w:val="ConsPlusNormal"/>
              <w:rPr>
                <w:rFonts w:ascii="Times New Roman" w:hAnsi="Times New Roman" w:cs="Times New Roman"/>
                <w:sz w:val="24"/>
                <w:szCs w:val="24"/>
              </w:rPr>
            </w:pPr>
          </w:p>
        </w:tc>
        <w:tc>
          <w:tcPr>
            <w:tcW w:w="3231" w:type="dxa"/>
            <w:gridSpan w:val="2"/>
          </w:tcPr>
          <w:p w:rsidR="000E5808" w:rsidRPr="00197416" w:rsidRDefault="000E5808">
            <w:pPr>
              <w:pStyle w:val="ConsPlusNormal"/>
              <w:rPr>
                <w:rFonts w:ascii="Times New Roman" w:hAnsi="Times New Roman" w:cs="Times New Roman"/>
                <w:sz w:val="24"/>
                <w:szCs w:val="24"/>
              </w:rPr>
            </w:pPr>
          </w:p>
        </w:tc>
        <w:tc>
          <w:tcPr>
            <w:tcW w:w="1474" w:type="dxa"/>
            <w:tcBorders>
              <w:top w:val="single" w:sz="4" w:space="0" w:color="auto"/>
              <w:bottom w:val="single" w:sz="4" w:space="0" w:color="auto"/>
            </w:tcBorders>
          </w:tcPr>
          <w:p w:rsidR="000E5808" w:rsidRPr="00197416" w:rsidRDefault="000E5808">
            <w:pPr>
              <w:pStyle w:val="ConsPlusNormal"/>
              <w:rPr>
                <w:rFonts w:ascii="Times New Roman" w:hAnsi="Times New Roman" w:cs="Times New Roman"/>
                <w:sz w:val="24"/>
                <w:szCs w:val="24"/>
              </w:rPr>
            </w:pPr>
          </w:p>
        </w:tc>
      </w:tr>
      <w:tr w:rsidR="000E5808" w:rsidRPr="00197416" w:rsidTr="0017491D">
        <w:tc>
          <w:tcPr>
            <w:tcW w:w="4535" w:type="dxa"/>
          </w:tcPr>
          <w:p w:rsidR="000E5808" w:rsidRPr="00197416" w:rsidRDefault="000E5808">
            <w:pPr>
              <w:pStyle w:val="ConsPlusNormal"/>
              <w:rPr>
                <w:rFonts w:ascii="Times New Roman" w:hAnsi="Times New Roman" w:cs="Times New Roman"/>
                <w:sz w:val="24"/>
                <w:szCs w:val="24"/>
              </w:rPr>
            </w:pPr>
            <w:r w:rsidRPr="00197416">
              <w:rPr>
                <w:rFonts w:ascii="Times New Roman" w:hAnsi="Times New Roman" w:cs="Times New Roman"/>
                <w:sz w:val="24"/>
                <w:szCs w:val="24"/>
              </w:rPr>
              <w:t>Наименование обособленного подразделения</w:t>
            </w:r>
          </w:p>
        </w:tc>
        <w:tc>
          <w:tcPr>
            <w:tcW w:w="397" w:type="dxa"/>
          </w:tcPr>
          <w:p w:rsidR="000E5808" w:rsidRPr="00197416" w:rsidRDefault="000E5808">
            <w:pPr>
              <w:pStyle w:val="ConsPlusNormal"/>
              <w:rPr>
                <w:rFonts w:ascii="Times New Roman" w:hAnsi="Times New Roman" w:cs="Times New Roman"/>
                <w:sz w:val="24"/>
                <w:szCs w:val="24"/>
              </w:rPr>
            </w:pPr>
          </w:p>
        </w:tc>
        <w:tc>
          <w:tcPr>
            <w:tcW w:w="2891" w:type="dxa"/>
            <w:gridSpan w:val="2"/>
            <w:tcBorders>
              <w:bottom w:val="single" w:sz="4" w:space="0" w:color="auto"/>
            </w:tcBorders>
          </w:tcPr>
          <w:p w:rsidR="000E5808" w:rsidRPr="00197416" w:rsidRDefault="000E5808">
            <w:pPr>
              <w:pStyle w:val="ConsPlusNormal"/>
              <w:rPr>
                <w:rFonts w:ascii="Times New Roman" w:hAnsi="Times New Roman" w:cs="Times New Roman"/>
                <w:sz w:val="24"/>
                <w:szCs w:val="24"/>
              </w:rPr>
            </w:pPr>
          </w:p>
        </w:tc>
        <w:tc>
          <w:tcPr>
            <w:tcW w:w="461" w:type="dxa"/>
          </w:tcPr>
          <w:p w:rsidR="000E5808" w:rsidRPr="00197416" w:rsidRDefault="000E5808">
            <w:pPr>
              <w:pStyle w:val="ConsPlusNormal"/>
              <w:rPr>
                <w:rFonts w:ascii="Times New Roman" w:hAnsi="Times New Roman" w:cs="Times New Roman"/>
                <w:sz w:val="24"/>
                <w:szCs w:val="24"/>
              </w:rPr>
            </w:pPr>
          </w:p>
        </w:tc>
        <w:tc>
          <w:tcPr>
            <w:tcW w:w="3231" w:type="dxa"/>
            <w:gridSpan w:val="2"/>
            <w:tcBorders>
              <w:right w:val="single" w:sz="4" w:space="0" w:color="auto"/>
            </w:tcBorders>
          </w:tcPr>
          <w:p w:rsidR="000E5808" w:rsidRPr="00197416" w:rsidRDefault="000E5808">
            <w:pPr>
              <w:pStyle w:val="ConsPlusNormal"/>
              <w:jc w:val="right"/>
              <w:rPr>
                <w:rFonts w:ascii="Times New Roman" w:hAnsi="Times New Roman" w:cs="Times New Roman"/>
                <w:sz w:val="24"/>
                <w:szCs w:val="24"/>
              </w:rPr>
            </w:pPr>
            <w:r w:rsidRPr="00197416">
              <w:rPr>
                <w:rFonts w:ascii="Times New Roman" w:hAnsi="Times New Roman" w:cs="Times New Roman"/>
                <w:sz w:val="24"/>
                <w:szCs w:val="24"/>
              </w:rPr>
              <w:t xml:space="preserve">по Сводному реестру </w:t>
            </w:r>
            <w:hyperlink w:anchor="Par486" w:history="1">
              <w:r w:rsidRPr="00197416">
                <w:rPr>
                  <w:rFonts w:ascii="Times New Roman" w:hAnsi="Times New Roman" w:cs="Times New Roman"/>
                  <w:color w:val="0000FF"/>
                  <w:sz w:val="24"/>
                  <w:szCs w:val="24"/>
                </w:rPr>
                <w:t>&lt;*&gt;</w:t>
              </w:r>
            </w:hyperlink>
          </w:p>
        </w:tc>
        <w:tc>
          <w:tcPr>
            <w:tcW w:w="1474" w:type="dxa"/>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r>
      <w:tr w:rsidR="000E5808" w:rsidRPr="00197416" w:rsidTr="0017491D">
        <w:tc>
          <w:tcPr>
            <w:tcW w:w="4535" w:type="dxa"/>
          </w:tcPr>
          <w:p w:rsidR="000E5808" w:rsidRPr="00197416" w:rsidRDefault="000E5808">
            <w:pPr>
              <w:pStyle w:val="ConsPlusNormal"/>
              <w:rPr>
                <w:rFonts w:ascii="Times New Roman" w:hAnsi="Times New Roman" w:cs="Times New Roman"/>
                <w:sz w:val="24"/>
                <w:szCs w:val="24"/>
              </w:rPr>
            </w:pPr>
          </w:p>
        </w:tc>
        <w:tc>
          <w:tcPr>
            <w:tcW w:w="397" w:type="dxa"/>
          </w:tcPr>
          <w:p w:rsidR="000E5808" w:rsidRPr="00197416" w:rsidRDefault="000E5808">
            <w:pPr>
              <w:pStyle w:val="ConsPlusNormal"/>
              <w:rPr>
                <w:rFonts w:ascii="Times New Roman" w:hAnsi="Times New Roman" w:cs="Times New Roman"/>
                <w:sz w:val="24"/>
                <w:szCs w:val="24"/>
              </w:rPr>
            </w:pPr>
          </w:p>
        </w:tc>
        <w:tc>
          <w:tcPr>
            <w:tcW w:w="2891" w:type="dxa"/>
            <w:gridSpan w:val="2"/>
            <w:tcBorders>
              <w:top w:val="single" w:sz="4" w:space="0" w:color="auto"/>
            </w:tcBorders>
          </w:tcPr>
          <w:p w:rsidR="000E5808" w:rsidRPr="00197416" w:rsidRDefault="000E5808">
            <w:pPr>
              <w:pStyle w:val="ConsPlusNormal"/>
              <w:jc w:val="center"/>
              <w:rPr>
                <w:rFonts w:ascii="Times New Roman" w:hAnsi="Times New Roman" w:cs="Times New Roman"/>
                <w:sz w:val="24"/>
                <w:szCs w:val="24"/>
              </w:rPr>
            </w:pPr>
            <w:r w:rsidRPr="00197416">
              <w:rPr>
                <w:rFonts w:ascii="Times New Roman" w:hAnsi="Times New Roman" w:cs="Times New Roman"/>
                <w:sz w:val="24"/>
                <w:szCs w:val="24"/>
              </w:rPr>
              <w:t>(полное наименование)</w:t>
            </w:r>
          </w:p>
        </w:tc>
        <w:tc>
          <w:tcPr>
            <w:tcW w:w="461" w:type="dxa"/>
          </w:tcPr>
          <w:p w:rsidR="000E5808" w:rsidRPr="00197416" w:rsidRDefault="000E5808">
            <w:pPr>
              <w:pStyle w:val="ConsPlusNormal"/>
              <w:rPr>
                <w:rFonts w:ascii="Times New Roman" w:hAnsi="Times New Roman" w:cs="Times New Roman"/>
                <w:sz w:val="24"/>
                <w:szCs w:val="24"/>
              </w:rPr>
            </w:pPr>
          </w:p>
        </w:tc>
        <w:tc>
          <w:tcPr>
            <w:tcW w:w="3231" w:type="dxa"/>
            <w:gridSpan w:val="2"/>
            <w:tcBorders>
              <w:right w:val="single" w:sz="4" w:space="0" w:color="auto"/>
            </w:tcBorders>
          </w:tcPr>
          <w:p w:rsidR="000E5808" w:rsidRPr="00197416" w:rsidRDefault="000E5808">
            <w:pPr>
              <w:pStyle w:val="ConsPlusNormal"/>
              <w:jc w:val="right"/>
              <w:rPr>
                <w:rFonts w:ascii="Times New Roman" w:hAnsi="Times New Roman" w:cs="Times New Roman"/>
                <w:sz w:val="24"/>
                <w:szCs w:val="24"/>
              </w:rPr>
            </w:pPr>
            <w:r w:rsidRPr="00197416">
              <w:rPr>
                <w:rFonts w:ascii="Times New Roman" w:hAnsi="Times New Roman" w:cs="Times New Roman"/>
                <w:sz w:val="24"/>
                <w:szCs w:val="24"/>
              </w:rPr>
              <w:t>Номер лицевого счета</w:t>
            </w:r>
          </w:p>
        </w:tc>
        <w:tc>
          <w:tcPr>
            <w:tcW w:w="1474" w:type="dxa"/>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r>
      <w:tr w:rsidR="000E5808" w:rsidRPr="00197416" w:rsidTr="0017491D">
        <w:tc>
          <w:tcPr>
            <w:tcW w:w="4535" w:type="dxa"/>
          </w:tcPr>
          <w:p w:rsidR="000E5808" w:rsidRPr="00197416" w:rsidRDefault="000E5808">
            <w:pPr>
              <w:pStyle w:val="ConsPlusNormal"/>
              <w:rPr>
                <w:rFonts w:ascii="Times New Roman" w:hAnsi="Times New Roman" w:cs="Times New Roman"/>
                <w:sz w:val="24"/>
                <w:szCs w:val="24"/>
              </w:rPr>
            </w:pPr>
          </w:p>
        </w:tc>
        <w:tc>
          <w:tcPr>
            <w:tcW w:w="397" w:type="dxa"/>
          </w:tcPr>
          <w:p w:rsidR="000E5808" w:rsidRPr="00197416" w:rsidRDefault="000E5808">
            <w:pPr>
              <w:pStyle w:val="ConsPlusNormal"/>
              <w:rPr>
                <w:rFonts w:ascii="Times New Roman" w:hAnsi="Times New Roman" w:cs="Times New Roman"/>
                <w:sz w:val="24"/>
                <w:szCs w:val="24"/>
              </w:rPr>
            </w:pPr>
          </w:p>
        </w:tc>
        <w:tc>
          <w:tcPr>
            <w:tcW w:w="2891" w:type="dxa"/>
            <w:gridSpan w:val="2"/>
          </w:tcPr>
          <w:p w:rsidR="000E5808" w:rsidRPr="00197416" w:rsidRDefault="000E5808">
            <w:pPr>
              <w:pStyle w:val="ConsPlusNormal"/>
              <w:rPr>
                <w:rFonts w:ascii="Times New Roman" w:hAnsi="Times New Roman" w:cs="Times New Roman"/>
                <w:sz w:val="24"/>
                <w:szCs w:val="24"/>
              </w:rPr>
            </w:pPr>
          </w:p>
        </w:tc>
        <w:tc>
          <w:tcPr>
            <w:tcW w:w="461" w:type="dxa"/>
          </w:tcPr>
          <w:p w:rsidR="000E5808" w:rsidRPr="00197416" w:rsidRDefault="000E5808">
            <w:pPr>
              <w:pStyle w:val="ConsPlusNormal"/>
              <w:rPr>
                <w:rFonts w:ascii="Times New Roman" w:hAnsi="Times New Roman" w:cs="Times New Roman"/>
                <w:sz w:val="24"/>
                <w:szCs w:val="24"/>
              </w:rPr>
            </w:pPr>
          </w:p>
        </w:tc>
        <w:tc>
          <w:tcPr>
            <w:tcW w:w="3231" w:type="dxa"/>
            <w:gridSpan w:val="2"/>
            <w:tcBorders>
              <w:right w:val="single" w:sz="4" w:space="0" w:color="auto"/>
            </w:tcBorders>
          </w:tcPr>
          <w:p w:rsidR="000E5808" w:rsidRPr="00197416" w:rsidRDefault="000E5808">
            <w:pPr>
              <w:pStyle w:val="ConsPlusNormal"/>
              <w:jc w:val="right"/>
              <w:rPr>
                <w:rFonts w:ascii="Times New Roman" w:hAnsi="Times New Roman" w:cs="Times New Roman"/>
                <w:sz w:val="24"/>
                <w:szCs w:val="24"/>
              </w:rPr>
            </w:pPr>
            <w:r w:rsidRPr="00197416">
              <w:rPr>
                <w:rFonts w:ascii="Times New Roman" w:hAnsi="Times New Roman" w:cs="Times New Roman"/>
                <w:sz w:val="24"/>
                <w:szCs w:val="24"/>
              </w:rPr>
              <w:t>КПП</w:t>
            </w:r>
          </w:p>
        </w:tc>
        <w:tc>
          <w:tcPr>
            <w:tcW w:w="1474" w:type="dxa"/>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r>
      <w:tr w:rsidR="000E5808" w:rsidRPr="00197416" w:rsidTr="0017491D">
        <w:tc>
          <w:tcPr>
            <w:tcW w:w="4535" w:type="dxa"/>
          </w:tcPr>
          <w:p w:rsidR="000E5808" w:rsidRPr="00197416" w:rsidRDefault="000E5808">
            <w:pPr>
              <w:pStyle w:val="ConsPlusNormal"/>
              <w:rPr>
                <w:rFonts w:ascii="Times New Roman" w:hAnsi="Times New Roman" w:cs="Times New Roman"/>
                <w:sz w:val="24"/>
                <w:szCs w:val="24"/>
              </w:rPr>
            </w:pPr>
            <w:r w:rsidRPr="00197416">
              <w:rPr>
                <w:rFonts w:ascii="Times New Roman" w:hAnsi="Times New Roman" w:cs="Times New Roman"/>
                <w:sz w:val="24"/>
                <w:szCs w:val="24"/>
              </w:rPr>
              <w:t>Наименование бюджета</w:t>
            </w:r>
          </w:p>
        </w:tc>
        <w:tc>
          <w:tcPr>
            <w:tcW w:w="397" w:type="dxa"/>
          </w:tcPr>
          <w:p w:rsidR="000E5808" w:rsidRPr="00197416" w:rsidRDefault="000E5808">
            <w:pPr>
              <w:pStyle w:val="ConsPlusNormal"/>
              <w:rPr>
                <w:rFonts w:ascii="Times New Roman" w:hAnsi="Times New Roman" w:cs="Times New Roman"/>
                <w:sz w:val="24"/>
                <w:szCs w:val="24"/>
              </w:rPr>
            </w:pPr>
          </w:p>
        </w:tc>
        <w:tc>
          <w:tcPr>
            <w:tcW w:w="2891" w:type="dxa"/>
            <w:gridSpan w:val="2"/>
            <w:tcBorders>
              <w:bottom w:val="single" w:sz="4" w:space="0" w:color="auto"/>
            </w:tcBorders>
          </w:tcPr>
          <w:p w:rsidR="000E5808" w:rsidRPr="00197416" w:rsidRDefault="000E5808" w:rsidP="0017491D">
            <w:pPr>
              <w:pStyle w:val="ConsPlusNormal"/>
              <w:rPr>
                <w:rFonts w:ascii="Times New Roman" w:hAnsi="Times New Roman" w:cs="Times New Roman"/>
                <w:sz w:val="24"/>
                <w:szCs w:val="24"/>
              </w:rPr>
            </w:pPr>
          </w:p>
        </w:tc>
        <w:tc>
          <w:tcPr>
            <w:tcW w:w="461" w:type="dxa"/>
          </w:tcPr>
          <w:p w:rsidR="000E5808" w:rsidRPr="00197416" w:rsidRDefault="000E5808">
            <w:pPr>
              <w:pStyle w:val="ConsPlusNormal"/>
              <w:rPr>
                <w:rFonts w:ascii="Times New Roman" w:hAnsi="Times New Roman" w:cs="Times New Roman"/>
                <w:sz w:val="24"/>
                <w:szCs w:val="24"/>
              </w:rPr>
            </w:pPr>
          </w:p>
        </w:tc>
        <w:tc>
          <w:tcPr>
            <w:tcW w:w="3231" w:type="dxa"/>
            <w:gridSpan w:val="2"/>
          </w:tcPr>
          <w:p w:rsidR="000E5808" w:rsidRPr="00197416" w:rsidRDefault="000E5808">
            <w:pPr>
              <w:pStyle w:val="ConsPlusNormal"/>
              <w:rPr>
                <w:rFonts w:ascii="Times New Roman" w:hAnsi="Times New Roman" w:cs="Times New Roman"/>
                <w:sz w:val="24"/>
                <w:szCs w:val="24"/>
              </w:rPr>
            </w:pPr>
          </w:p>
        </w:tc>
        <w:tc>
          <w:tcPr>
            <w:tcW w:w="1474" w:type="dxa"/>
            <w:tcBorders>
              <w:top w:val="single" w:sz="4" w:space="0" w:color="auto"/>
            </w:tcBorders>
          </w:tcPr>
          <w:p w:rsidR="000E5808" w:rsidRPr="00197416" w:rsidRDefault="000E5808">
            <w:pPr>
              <w:pStyle w:val="ConsPlusNormal"/>
              <w:rPr>
                <w:rFonts w:ascii="Times New Roman" w:hAnsi="Times New Roman" w:cs="Times New Roman"/>
                <w:sz w:val="24"/>
                <w:szCs w:val="24"/>
              </w:rPr>
            </w:pPr>
          </w:p>
        </w:tc>
      </w:tr>
      <w:tr w:rsidR="000E5808" w:rsidRPr="00197416" w:rsidTr="0017491D">
        <w:tc>
          <w:tcPr>
            <w:tcW w:w="4535" w:type="dxa"/>
          </w:tcPr>
          <w:p w:rsidR="000E5808" w:rsidRPr="00197416" w:rsidRDefault="000E5808">
            <w:pPr>
              <w:pStyle w:val="ConsPlusNormal"/>
              <w:rPr>
                <w:rFonts w:ascii="Times New Roman" w:hAnsi="Times New Roman" w:cs="Times New Roman"/>
                <w:sz w:val="24"/>
                <w:szCs w:val="24"/>
              </w:rPr>
            </w:pPr>
          </w:p>
        </w:tc>
        <w:tc>
          <w:tcPr>
            <w:tcW w:w="397" w:type="dxa"/>
          </w:tcPr>
          <w:p w:rsidR="000E5808" w:rsidRPr="00197416" w:rsidRDefault="000E5808">
            <w:pPr>
              <w:pStyle w:val="ConsPlusNormal"/>
              <w:rPr>
                <w:rFonts w:ascii="Times New Roman" w:hAnsi="Times New Roman" w:cs="Times New Roman"/>
                <w:sz w:val="24"/>
                <w:szCs w:val="24"/>
              </w:rPr>
            </w:pPr>
          </w:p>
        </w:tc>
        <w:tc>
          <w:tcPr>
            <w:tcW w:w="2891" w:type="dxa"/>
            <w:gridSpan w:val="2"/>
            <w:tcBorders>
              <w:top w:val="single" w:sz="4" w:space="0" w:color="auto"/>
            </w:tcBorders>
          </w:tcPr>
          <w:p w:rsidR="000E5808" w:rsidRPr="00197416" w:rsidRDefault="000E5808">
            <w:pPr>
              <w:pStyle w:val="ConsPlusNormal"/>
              <w:rPr>
                <w:rFonts w:ascii="Times New Roman" w:hAnsi="Times New Roman" w:cs="Times New Roman"/>
                <w:sz w:val="24"/>
                <w:szCs w:val="24"/>
              </w:rPr>
            </w:pPr>
          </w:p>
        </w:tc>
        <w:tc>
          <w:tcPr>
            <w:tcW w:w="461" w:type="dxa"/>
          </w:tcPr>
          <w:p w:rsidR="000E5808" w:rsidRPr="00197416" w:rsidRDefault="000E5808">
            <w:pPr>
              <w:pStyle w:val="ConsPlusNormal"/>
              <w:rPr>
                <w:rFonts w:ascii="Times New Roman" w:hAnsi="Times New Roman" w:cs="Times New Roman"/>
                <w:sz w:val="24"/>
                <w:szCs w:val="24"/>
              </w:rPr>
            </w:pPr>
          </w:p>
        </w:tc>
        <w:tc>
          <w:tcPr>
            <w:tcW w:w="3231" w:type="dxa"/>
            <w:gridSpan w:val="2"/>
          </w:tcPr>
          <w:p w:rsidR="000E5808" w:rsidRPr="00197416" w:rsidRDefault="000E5808">
            <w:pPr>
              <w:pStyle w:val="ConsPlusNormal"/>
              <w:rPr>
                <w:rFonts w:ascii="Times New Roman" w:hAnsi="Times New Roman" w:cs="Times New Roman"/>
                <w:sz w:val="24"/>
                <w:szCs w:val="24"/>
              </w:rPr>
            </w:pPr>
          </w:p>
        </w:tc>
        <w:tc>
          <w:tcPr>
            <w:tcW w:w="1474" w:type="dxa"/>
            <w:tcBorders>
              <w:bottom w:val="single" w:sz="4" w:space="0" w:color="auto"/>
            </w:tcBorders>
          </w:tcPr>
          <w:p w:rsidR="000E5808" w:rsidRPr="00197416" w:rsidRDefault="000E5808">
            <w:pPr>
              <w:pStyle w:val="ConsPlusNormal"/>
              <w:rPr>
                <w:rFonts w:ascii="Times New Roman" w:hAnsi="Times New Roman" w:cs="Times New Roman"/>
                <w:sz w:val="24"/>
                <w:szCs w:val="24"/>
              </w:rPr>
            </w:pPr>
          </w:p>
        </w:tc>
      </w:tr>
      <w:tr w:rsidR="000E5808" w:rsidRPr="00197416" w:rsidTr="0017491D">
        <w:tc>
          <w:tcPr>
            <w:tcW w:w="4535" w:type="dxa"/>
          </w:tcPr>
          <w:p w:rsidR="000E5808" w:rsidRPr="00197416" w:rsidRDefault="000E5808" w:rsidP="00197416">
            <w:pPr>
              <w:pStyle w:val="ConsPlusNormal"/>
              <w:rPr>
                <w:rFonts w:ascii="Times New Roman" w:hAnsi="Times New Roman" w:cs="Times New Roman"/>
                <w:sz w:val="24"/>
                <w:szCs w:val="24"/>
              </w:rPr>
            </w:pPr>
            <w:r w:rsidRPr="00197416">
              <w:rPr>
                <w:rFonts w:ascii="Times New Roman" w:hAnsi="Times New Roman" w:cs="Times New Roman"/>
                <w:sz w:val="24"/>
                <w:szCs w:val="24"/>
              </w:rPr>
              <w:t xml:space="preserve">Наименование получателя средств бюджета </w:t>
            </w:r>
            <w:r w:rsidR="0017491D" w:rsidRPr="00197416">
              <w:rPr>
                <w:rFonts w:ascii="Times New Roman" w:hAnsi="Times New Roman" w:cs="Times New Roman"/>
                <w:sz w:val="24"/>
                <w:szCs w:val="24"/>
              </w:rPr>
              <w:t xml:space="preserve">Уржумского муниципального района </w:t>
            </w:r>
            <w:r w:rsidR="00197416">
              <w:rPr>
                <w:rFonts w:ascii="Times New Roman" w:hAnsi="Times New Roman" w:cs="Times New Roman"/>
                <w:sz w:val="24"/>
                <w:szCs w:val="24"/>
              </w:rPr>
              <w:t>–</w:t>
            </w:r>
            <w:r w:rsidRPr="00197416">
              <w:rPr>
                <w:rFonts w:ascii="Times New Roman" w:hAnsi="Times New Roman" w:cs="Times New Roman"/>
                <w:sz w:val="24"/>
                <w:szCs w:val="24"/>
              </w:rPr>
              <w:t xml:space="preserve"> </w:t>
            </w:r>
            <w:r w:rsidR="00197416">
              <w:rPr>
                <w:rFonts w:ascii="Times New Roman" w:hAnsi="Times New Roman" w:cs="Times New Roman"/>
                <w:sz w:val="24"/>
                <w:szCs w:val="24"/>
              </w:rPr>
              <w:t xml:space="preserve">муниципального </w:t>
            </w:r>
            <w:r w:rsidRPr="00197416">
              <w:rPr>
                <w:rFonts w:ascii="Times New Roman" w:hAnsi="Times New Roman" w:cs="Times New Roman"/>
                <w:sz w:val="24"/>
                <w:szCs w:val="24"/>
              </w:rPr>
              <w:t>заказчика/</w:t>
            </w:r>
            <w:r w:rsidR="00197416">
              <w:rPr>
                <w:rFonts w:ascii="Times New Roman" w:hAnsi="Times New Roman" w:cs="Times New Roman"/>
                <w:sz w:val="24"/>
                <w:szCs w:val="24"/>
              </w:rPr>
              <w:t xml:space="preserve"> муниципального </w:t>
            </w:r>
            <w:r w:rsidRPr="00197416">
              <w:rPr>
                <w:rFonts w:ascii="Times New Roman" w:hAnsi="Times New Roman" w:cs="Times New Roman"/>
                <w:sz w:val="24"/>
                <w:szCs w:val="24"/>
              </w:rPr>
              <w:t>бюджетного (автономного) учреждения - заказчика</w:t>
            </w:r>
          </w:p>
        </w:tc>
        <w:tc>
          <w:tcPr>
            <w:tcW w:w="397" w:type="dxa"/>
          </w:tcPr>
          <w:p w:rsidR="000E5808" w:rsidRPr="00197416" w:rsidRDefault="000E5808">
            <w:pPr>
              <w:pStyle w:val="ConsPlusNormal"/>
              <w:rPr>
                <w:rFonts w:ascii="Times New Roman" w:hAnsi="Times New Roman" w:cs="Times New Roman"/>
                <w:sz w:val="24"/>
                <w:szCs w:val="24"/>
              </w:rPr>
            </w:pPr>
          </w:p>
        </w:tc>
        <w:tc>
          <w:tcPr>
            <w:tcW w:w="2891" w:type="dxa"/>
            <w:gridSpan w:val="2"/>
            <w:tcBorders>
              <w:bottom w:val="single" w:sz="4" w:space="0" w:color="auto"/>
            </w:tcBorders>
          </w:tcPr>
          <w:p w:rsidR="000E5808" w:rsidRPr="00197416" w:rsidRDefault="000E5808">
            <w:pPr>
              <w:pStyle w:val="ConsPlusNormal"/>
              <w:rPr>
                <w:rFonts w:ascii="Times New Roman" w:hAnsi="Times New Roman" w:cs="Times New Roman"/>
                <w:sz w:val="24"/>
                <w:szCs w:val="24"/>
              </w:rPr>
            </w:pPr>
          </w:p>
        </w:tc>
        <w:tc>
          <w:tcPr>
            <w:tcW w:w="461" w:type="dxa"/>
          </w:tcPr>
          <w:p w:rsidR="000E5808" w:rsidRPr="00197416" w:rsidRDefault="000E5808">
            <w:pPr>
              <w:pStyle w:val="ConsPlusNormal"/>
              <w:rPr>
                <w:rFonts w:ascii="Times New Roman" w:hAnsi="Times New Roman" w:cs="Times New Roman"/>
                <w:sz w:val="24"/>
                <w:szCs w:val="24"/>
              </w:rPr>
            </w:pPr>
          </w:p>
        </w:tc>
        <w:tc>
          <w:tcPr>
            <w:tcW w:w="3231" w:type="dxa"/>
            <w:gridSpan w:val="2"/>
            <w:tcBorders>
              <w:right w:val="single" w:sz="4" w:space="0" w:color="auto"/>
            </w:tcBorders>
          </w:tcPr>
          <w:p w:rsidR="000E5808" w:rsidRPr="00197416" w:rsidRDefault="000E5808">
            <w:pPr>
              <w:pStyle w:val="ConsPlusNormal"/>
              <w:jc w:val="right"/>
              <w:rPr>
                <w:rFonts w:ascii="Times New Roman" w:hAnsi="Times New Roman" w:cs="Times New Roman"/>
                <w:sz w:val="24"/>
                <w:szCs w:val="24"/>
              </w:rPr>
            </w:pPr>
            <w:r w:rsidRPr="00197416">
              <w:rPr>
                <w:rFonts w:ascii="Times New Roman" w:hAnsi="Times New Roman" w:cs="Times New Roman"/>
                <w:sz w:val="24"/>
                <w:szCs w:val="24"/>
              </w:rPr>
              <w:t>по Сводному Реестру</w:t>
            </w:r>
          </w:p>
        </w:tc>
        <w:tc>
          <w:tcPr>
            <w:tcW w:w="1474" w:type="dxa"/>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r>
      <w:tr w:rsidR="000E5808" w:rsidRPr="00197416" w:rsidTr="0017491D">
        <w:tc>
          <w:tcPr>
            <w:tcW w:w="4535" w:type="dxa"/>
          </w:tcPr>
          <w:p w:rsidR="000E5808" w:rsidRPr="00197416" w:rsidRDefault="000E5808">
            <w:pPr>
              <w:pStyle w:val="ConsPlusNormal"/>
              <w:rPr>
                <w:rFonts w:ascii="Times New Roman" w:hAnsi="Times New Roman" w:cs="Times New Roman"/>
                <w:sz w:val="24"/>
                <w:szCs w:val="24"/>
              </w:rPr>
            </w:pPr>
          </w:p>
        </w:tc>
        <w:tc>
          <w:tcPr>
            <w:tcW w:w="397" w:type="dxa"/>
          </w:tcPr>
          <w:p w:rsidR="000E5808" w:rsidRPr="00197416" w:rsidRDefault="000E5808">
            <w:pPr>
              <w:pStyle w:val="ConsPlusNormal"/>
              <w:rPr>
                <w:rFonts w:ascii="Times New Roman" w:hAnsi="Times New Roman" w:cs="Times New Roman"/>
                <w:sz w:val="24"/>
                <w:szCs w:val="24"/>
              </w:rPr>
            </w:pPr>
          </w:p>
        </w:tc>
        <w:tc>
          <w:tcPr>
            <w:tcW w:w="2891" w:type="dxa"/>
            <w:gridSpan w:val="2"/>
            <w:tcBorders>
              <w:top w:val="single" w:sz="4" w:space="0" w:color="auto"/>
            </w:tcBorders>
          </w:tcPr>
          <w:p w:rsidR="000E5808" w:rsidRPr="00197416" w:rsidRDefault="000E5808">
            <w:pPr>
              <w:pStyle w:val="ConsPlusNormal"/>
              <w:jc w:val="center"/>
              <w:rPr>
                <w:rFonts w:ascii="Times New Roman" w:hAnsi="Times New Roman" w:cs="Times New Roman"/>
                <w:sz w:val="24"/>
                <w:szCs w:val="24"/>
              </w:rPr>
            </w:pPr>
            <w:r w:rsidRPr="00197416">
              <w:rPr>
                <w:rFonts w:ascii="Times New Roman" w:hAnsi="Times New Roman" w:cs="Times New Roman"/>
                <w:sz w:val="24"/>
                <w:szCs w:val="24"/>
              </w:rPr>
              <w:t>(полное наименование)</w:t>
            </w:r>
          </w:p>
        </w:tc>
        <w:tc>
          <w:tcPr>
            <w:tcW w:w="461" w:type="dxa"/>
          </w:tcPr>
          <w:p w:rsidR="000E5808" w:rsidRPr="00197416" w:rsidRDefault="000E5808">
            <w:pPr>
              <w:pStyle w:val="ConsPlusNormal"/>
              <w:rPr>
                <w:rFonts w:ascii="Times New Roman" w:hAnsi="Times New Roman" w:cs="Times New Roman"/>
                <w:sz w:val="24"/>
                <w:szCs w:val="24"/>
              </w:rPr>
            </w:pPr>
          </w:p>
        </w:tc>
        <w:tc>
          <w:tcPr>
            <w:tcW w:w="3231" w:type="dxa"/>
            <w:gridSpan w:val="2"/>
            <w:tcBorders>
              <w:right w:val="single" w:sz="4" w:space="0" w:color="auto"/>
            </w:tcBorders>
          </w:tcPr>
          <w:p w:rsidR="000E5808" w:rsidRPr="00197416" w:rsidRDefault="000E5808">
            <w:pPr>
              <w:pStyle w:val="ConsPlusNormal"/>
              <w:jc w:val="right"/>
              <w:rPr>
                <w:rFonts w:ascii="Times New Roman" w:hAnsi="Times New Roman" w:cs="Times New Roman"/>
                <w:sz w:val="24"/>
                <w:szCs w:val="24"/>
              </w:rPr>
            </w:pPr>
            <w:r w:rsidRPr="00197416">
              <w:rPr>
                <w:rFonts w:ascii="Times New Roman" w:hAnsi="Times New Roman" w:cs="Times New Roman"/>
                <w:sz w:val="24"/>
                <w:szCs w:val="24"/>
              </w:rPr>
              <w:t>Номер лицевого счета</w:t>
            </w:r>
          </w:p>
        </w:tc>
        <w:tc>
          <w:tcPr>
            <w:tcW w:w="1474" w:type="dxa"/>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r>
      <w:tr w:rsidR="000E5808" w:rsidRPr="00197416" w:rsidTr="0017491D">
        <w:tc>
          <w:tcPr>
            <w:tcW w:w="4535" w:type="dxa"/>
          </w:tcPr>
          <w:p w:rsidR="000E5808" w:rsidRPr="00197416" w:rsidRDefault="000E5808">
            <w:pPr>
              <w:pStyle w:val="ConsPlusNormal"/>
              <w:rPr>
                <w:rFonts w:ascii="Times New Roman" w:hAnsi="Times New Roman" w:cs="Times New Roman"/>
                <w:sz w:val="24"/>
                <w:szCs w:val="24"/>
              </w:rPr>
            </w:pPr>
            <w:r w:rsidRPr="00197416">
              <w:rPr>
                <w:rFonts w:ascii="Times New Roman" w:hAnsi="Times New Roman" w:cs="Times New Roman"/>
                <w:sz w:val="24"/>
                <w:szCs w:val="24"/>
              </w:rPr>
              <w:t>Наименование финансового органа</w:t>
            </w:r>
          </w:p>
        </w:tc>
        <w:tc>
          <w:tcPr>
            <w:tcW w:w="397" w:type="dxa"/>
          </w:tcPr>
          <w:p w:rsidR="000E5808" w:rsidRPr="00197416" w:rsidRDefault="000E5808">
            <w:pPr>
              <w:pStyle w:val="ConsPlusNormal"/>
              <w:rPr>
                <w:rFonts w:ascii="Times New Roman" w:hAnsi="Times New Roman" w:cs="Times New Roman"/>
                <w:sz w:val="24"/>
                <w:szCs w:val="24"/>
              </w:rPr>
            </w:pPr>
          </w:p>
        </w:tc>
        <w:tc>
          <w:tcPr>
            <w:tcW w:w="2891" w:type="dxa"/>
            <w:gridSpan w:val="2"/>
            <w:tcBorders>
              <w:bottom w:val="single" w:sz="4" w:space="0" w:color="auto"/>
            </w:tcBorders>
          </w:tcPr>
          <w:p w:rsidR="000E5808" w:rsidRPr="00197416" w:rsidRDefault="00197416">
            <w:pPr>
              <w:pStyle w:val="ConsPlusNormal"/>
              <w:jc w:val="center"/>
              <w:rPr>
                <w:rFonts w:ascii="Times New Roman" w:hAnsi="Times New Roman" w:cs="Times New Roman"/>
                <w:sz w:val="24"/>
                <w:szCs w:val="24"/>
              </w:rPr>
            </w:pPr>
            <w:r>
              <w:rPr>
                <w:rFonts w:ascii="Times New Roman" w:hAnsi="Times New Roman" w:cs="Times New Roman"/>
                <w:sz w:val="24"/>
                <w:szCs w:val="24"/>
              </w:rPr>
              <w:t>Управление финансов администрации Уржумского муниципального района</w:t>
            </w:r>
          </w:p>
        </w:tc>
        <w:tc>
          <w:tcPr>
            <w:tcW w:w="461" w:type="dxa"/>
          </w:tcPr>
          <w:p w:rsidR="000E5808" w:rsidRPr="00197416" w:rsidRDefault="000E5808">
            <w:pPr>
              <w:pStyle w:val="ConsPlusNormal"/>
              <w:rPr>
                <w:rFonts w:ascii="Times New Roman" w:hAnsi="Times New Roman" w:cs="Times New Roman"/>
                <w:sz w:val="24"/>
                <w:szCs w:val="24"/>
              </w:rPr>
            </w:pPr>
          </w:p>
        </w:tc>
        <w:tc>
          <w:tcPr>
            <w:tcW w:w="3231" w:type="dxa"/>
            <w:gridSpan w:val="2"/>
          </w:tcPr>
          <w:p w:rsidR="000E5808" w:rsidRPr="00197416" w:rsidRDefault="000E5808">
            <w:pPr>
              <w:pStyle w:val="ConsPlusNormal"/>
              <w:rPr>
                <w:rFonts w:ascii="Times New Roman" w:hAnsi="Times New Roman" w:cs="Times New Roman"/>
                <w:sz w:val="24"/>
                <w:szCs w:val="24"/>
              </w:rPr>
            </w:pPr>
          </w:p>
        </w:tc>
        <w:tc>
          <w:tcPr>
            <w:tcW w:w="1474" w:type="dxa"/>
            <w:tcBorders>
              <w:top w:val="single" w:sz="4" w:space="0" w:color="auto"/>
            </w:tcBorders>
          </w:tcPr>
          <w:p w:rsidR="000E5808" w:rsidRPr="00197416" w:rsidRDefault="000E5808">
            <w:pPr>
              <w:pStyle w:val="ConsPlusNormal"/>
              <w:rPr>
                <w:rFonts w:ascii="Times New Roman" w:hAnsi="Times New Roman" w:cs="Times New Roman"/>
                <w:sz w:val="24"/>
                <w:szCs w:val="24"/>
              </w:rPr>
            </w:pPr>
          </w:p>
        </w:tc>
      </w:tr>
      <w:tr w:rsidR="000E5808" w:rsidRPr="00197416" w:rsidTr="0017491D">
        <w:tc>
          <w:tcPr>
            <w:tcW w:w="4535" w:type="dxa"/>
          </w:tcPr>
          <w:p w:rsidR="000E5808" w:rsidRPr="00197416" w:rsidRDefault="000E5808">
            <w:pPr>
              <w:pStyle w:val="ConsPlusNormal"/>
              <w:rPr>
                <w:rFonts w:ascii="Times New Roman" w:hAnsi="Times New Roman" w:cs="Times New Roman"/>
                <w:sz w:val="24"/>
                <w:szCs w:val="24"/>
              </w:rPr>
            </w:pPr>
          </w:p>
        </w:tc>
        <w:tc>
          <w:tcPr>
            <w:tcW w:w="397" w:type="dxa"/>
          </w:tcPr>
          <w:p w:rsidR="000E5808" w:rsidRPr="00197416" w:rsidRDefault="000E5808">
            <w:pPr>
              <w:pStyle w:val="ConsPlusNormal"/>
              <w:rPr>
                <w:rFonts w:ascii="Times New Roman" w:hAnsi="Times New Roman" w:cs="Times New Roman"/>
                <w:sz w:val="24"/>
                <w:szCs w:val="24"/>
              </w:rPr>
            </w:pPr>
          </w:p>
        </w:tc>
        <w:tc>
          <w:tcPr>
            <w:tcW w:w="2891" w:type="dxa"/>
            <w:gridSpan w:val="2"/>
            <w:tcBorders>
              <w:top w:val="single" w:sz="4" w:space="0" w:color="auto"/>
            </w:tcBorders>
          </w:tcPr>
          <w:p w:rsidR="000E5808" w:rsidRPr="00197416" w:rsidRDefault="000E5808">
            <w:pPr>
              <w:pStyle w:val="ConsPlusNormal"/>
              <w:rPr>
                <w:rFonts w:ascii="Times New Roman" w:hAnsi="Times New Roman" w:cs="Times New Roman"/>
                <w:sz w:val="24"/>
                <w:szCs w:val="24"/>
              </w:rPr>
            </w:pPr>
          </w:p>
        </w:tc>
        <w:tc>
          <w:tcPr>
            <w:tcW w:w="461" w:type="dxa"/>
          </w:tcPr>
          <w:p w:rsidR="000E5808" w:rsidRPr="00197416" w:rsidRDefault="000E5808">
            <w:pPr>
              <w:pStyle w:val="ConsPlusNormal"/>
              <w:rPr>
                <w:rFonts w:ascii="Times New Roman" w:hAnsi="Times New Roman" w:cs="Times New Roman"/>
                <w:sz w:val="24"/>
                <w:szCs w:val="24"/>
              </w:rPr>
            </w:pPr>
          </w:p>
        </w:tc>
        <w:tc>
          <w:tcPr>
            <w:tcW w:w="3231" w:type="dxa"/>
            <w:gridSpan w:val="2"/>
          </w:tcPr>
          <w:p w:rsidR="000E5808" w:rsidRPr="00197416" w:rsidRDefault="000E5808">
            <w:pPr>
              <w:pStyle w:val="ConsPlusNormal"/>
              <w:rPr>
                <w:rFonts w:ascii="Times New Roman" w:hAnsi="Times New Roman" w:cs="Times New Roman"/>
                <w:sz w:val="24"/>
                <w:szCs w:val="24"/>
              </w:rPr>
            </w:pPr>
          </w:p>
        </w:tc>
        <w:tc>
          <w:tcPr>
            <w:tcW w:w="1474" w:type="dxa"/>
            <w:tcBorders>
              <w:bottom w:val="single" w:sz="4" w:space="0" w:color="auto"/>
            </w:tcBorders>
          </w:tcPr>
          <w:p w:rsidR="000E5808" w:rsidRPr="00197416" w:rsidRDefault="000E5808">
            <w:pPr>
              <w:pStyle w:val="ConsPlusNormal"/>
              <w:rPr>
                <w:rFonts w:ascii="Times New Roman" w:hAnsi="Times New Roman" w:cs="Times New Roman"/>
                <w:sz w:val="24"/>
                <w:szCs w:val="24"/>
              </w:rPr>
            </w:pPr>
          </w:p>
        </w:tc>
      </w:tr>
      <w:tr w:rsidR="000E5808" w:rsidRPr="00197416" w:rsidTr="0017491D">
        <w:tc>
          <w:tcPr>
            <w:tcW w:w="4535" w:type="dxa"/>
          </w:tcPr>
          <w:p w:rsidR="000E5808" w:rsidRPr="00197416" w:rsidRDefault="000E5808">
            <w:pPr>
              <w:pStyle w:val="ConsPlusNormal"/>
              <w:rPr>
                <w:rFonts w:ascii="Times New Roman" w:hAnsi="Times New Roman" w:cs="Times New Roman"/>
                <w:sz w:val="24"/>
                <w:szCs w:val="24"/>
              </w:rPr>
            </w:pPr>
          </w:p>
        </w:tc>
        <w:tc>
          <w:tcPr>
            <w:tcW w:w="397" w:type="dxa"/>
          </w:tcPr>
          <w:p w:rsidR="000E5808" w:rsidRPr="00197416" w:rsidRDefault="000E5808">
            <w:pPr>
              <w:pStyle w:val="ConsPlusNormal"/>
              <w:rPr>
                <w:rFonts w:ascii="Times New Roman" w:hAnsi="Times New Roman" w:cs="Times New Roman"/>
                <w:sz w:val="24"/>
                <w:szCs w:val="24"/>
              </w:rPr>
            </w:pPr>
          </w:p>
        </w:tc>
        <w:tc>
          <w:tcPr>
            <w:tcW w:w="2891" w:type="dxa"/>
            <w:gridSpan w:val="2"/>
          </w:tcPr>
          <w:p w:rsidR="000E5808" w:rsidRPr="00197416" w:rsidRDefault="000E5808">
            <w:pPr>
              <w:pStyle w:val="ConsPlusNormal"/>
              <w:rPr>
                <w:rFonts w:ascii="Times New Roman" w:hAnsi="Times New Roman" w:cs="Times New Roman"/>
                <w:sz w:val="24"/>
                <w:szCs w:val="24"/>
              </w:rPr>
            </w:pPr>
          </w:p>
        </w:tc>
        <w:tc>
          <w:tcPr>
            <w:tcW w:w="461" w:type="dxa"/>
          </w:tcPr>
          <w:p w:rsidR="000E5808" w:rsidRPr="00197416" w:rsidRDefault="000E5808">
            <w:pPr>
              <w:pStyle w:val="ConsPlusNormal"/>
              <w:rPr>
                <w:rFonts w:ascii="Times New Roman" w:hAnsi="Times New Roman" w:cs="Times New Roman"/>
                <w:sz w:val="24"/>
                <w:szCs w:val="24"/>
              </w:rPr>
            </w:pPr>
          </w:p>
        </w:tc>
        <w:tc>
          <w:tcPr>
            <w:tcW w:w="3231" w:type="dxa"/>
            <w:gridSpan w:val="2"/>
            <w:tcBorders>
              <w:right w:val="single" w:sz="4" w:space="0" w:color="auto"/>
            </w:tcBorders>
          </w:tcPr>
          <w:p w:rsidR="000E5808" w:rsidRPr="00197416" w:rsidRDefault="000E5808">
            <w:pPr>
              <w:pStyle w:val="ConsPlusNormal"/>
              <w:jc w:val="right"/>
              <w:rPr>
                <w:rFonts w:ascii="Times New Roman" w:hAnsi="Times New Roman" w:cs="Times New Roman"/>
                <w:sz w:val="24"/>
                <w:szCs w:val="24"/>
              </w:rPr>
            </w:pPr>
            <w:r w:rsidRPr="00197416">
              <w:rPr>
                <w:rFonts w:ascii="Times New Roman" w:hAnsi="Times New Roman" w:cs="Times New Roman"/>
                <w:sz w:val="24"/>
                <w:szCs w:val="24"/>
              </w:rPr>
              <w:t>Номер</w:t>
            </w:r>
          </w:p>
        </w:tc>
        <w:tc>
          <w:tcPr>
            <w:tcW w:w="1474" w:type="dxa"/>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r>
      <w:tr w:rsidR="000E5808" w:rsidRPr="00197416" w:rsidTr="0017491D">
        <w:tc>
          <w:tcPr>
            <w:tcW w:w="4535" w:type="dxa"/>
          </w:tcPr>
          <w:p w:rsidR="000E5808" w:rsidRPr="00197416" w:rsidRDefault="000E5808">
            <w:pPr>
              <w:pStyle w:val="ConsPlusNormal"/>
              <w:rPr>
                <w:rFonts w:ascii="Times New Roman" w:hAnsi="Times New Roman" w:cs="Times New Roman"/>
                <w:sz w:val="24"/>
                <w:szCs w:val="24"/>
              </w:rPr>
            </w:pPr>
          </w:p>
        </w:tc>
        <w:tc>
          <w:tcPr>
            <w:tcW w:w="397" w:type="dxa"/>
          </w:tcPr>
          <w:p w:rsidR="000E5808" w:rsidRPr="00197416" w:rsidRDefault="000E5808">
            <w:pPr>
              <w:pStyle w:val="ConsPlusNormal"/>
              <w:rPr>
                <w:rFonts w:ascii="Times New Roman" w:hAnsi="Times New Roman" w:cs="Times New Roman"/>
                <w:sz w:val="24"/>
                <w:szCs w:val="24"/>
              </w:rPr>
            </w:pPr>
          </w:p>
        </w:tc>
        <w:tc>
          <w:tcPr>
            <w:tcW w:w="2891" w:type="dxa"/>
            <w:gridSpan w:val="2"/>
          </w:tcPr>
          <w:p w:rsidR="000E5808" w:rsidRPr="00197416" w:rsidRDefault="000E5808">
            <w:pPr>
              <w:pStyle w:val="ConsPlusNormal"/>
              <w:rPr>
                <w:rFonts w:ascii="Times New Roman" w:hAnsi="Times New Roman" w:cs="Times New Roman"/>
                <w:sz w:val="24"/>
                <w:szCs w:val="24"/>
              </w:rPr>
            </w:pPr>
          </w:p>
        </w:tc>
        <w:tc>
          <w:tcPr>
            <w:tcW w:w="461" w:type="dxa"/>
          </w:tcPr>
          <w:p w:rsidR="000E5808" w:rsidRPr="00197416" w:rsidRDefault="000E5808">
            <w:pPr>
              <w:pStyle w:val="ConsPlusNormal"/>
              <w:rPr>
                <w:rFonts w:ascii="Times New Roman" w:hAnsi="Times New Roman" w:cs="Times New Roman"/>
                <w:sz w:val="24"/>
                <w:szCs w:val="24"/>
              </w:rPr>
            </w:pPr>
          </w:p>
        </w:tc>
        <w:tc>
          <w:tcPr>
            <w:tcW w:w="3231" w:type="dxa"/>
            <w:gridSpan w:val="2"/>
            <w:tcBorders>
              <w:right w:val="single" w:sz="4" w:space="0" w:color="auto"/>
            </w:tcBorders>
          </w:tcPr>
          <w:p w:rsidR="000E5808" w:rsidRPr="00197416" w:rsidRDefault="000E5808">
            <w:pPr>
              <w:pStyle w:val="ConsPlusNormal"/>
              <w:jc w:val="right"/>
              <w:rPr>
                <w:rFonts w:ascii="Times New Roman" w:hAnsi="Times New Roman" w:cs="Times New Roman"/>
                <w:sz w:val="24"/>
                <w:szCs w:val="24"/>
              </w:rPr>
            </w:pPr>
            <w:r w:rsidRPr="00197416">
              <w:rPr>
                <w:rFonts w:ascii="Times New Roman" w:hAnsi="Times New Roman" w:cs="Times New Roman"/>
                <w:sz w:val="24"/>
                <w:szCs w:val="24"/>
              </w:rPr>
              <w:t>Дата</w:t>
            </w:r>
          </w:p>
        </w:tc>
        <w:tc>
          <w:tcPr>
            <w:tcW w:w="1474" w:type="dxa"/>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r>
      <w:tr w:rsidR="000E5808" w:rsidRPr="00197416" w:rsidTr="0017491D">
        <w:tc>
          <w:tcPr>
            <w:tcW w:w="4535" w:type="dxa"/>
          </w:tcPr>
          <w:p w:rsidR="000E5808" w:rsidRPr="00197416" w:rsidRDefault="00197416">
            <w:pPr>
              <w:pStyle w:val="ConsPlusNormal"/>
              <w:rPr>
                <w:rFonts w:ascii="Times New Roman" w:hAnsi="Times New Roman" w:cs="Times New Roman"/>
                <w:sz w:val="24"/>
                <w:szCs w:val="24"/>
              </w:rPr>
            </w:pPr>
            <w:r>
              <w:rPr>
                <w:rFonts w:ascii="Times New Roman" w:hAnsi="Times New Roman" w:cs="Times New Roman"/>
                <w:sz w:val="24"/>
                <w:szCs w:val="24"/>
              </w:rPr>
              <w:lastRenderedPageBreak/>
              <w:t>Муниципальный</w:t>
            </w:r>
            <w:r w:rsidR="000E5808" w:rsidRPr="00197416">
              <w:rPr>
                <w:rFonts w:ascii="Times New Roman" w:hAnsi="Times New Roman" w:cs="Times New Roman"/>
                <w:sz w:val="24"/>
                <w:szCs w:val="24"/>
              </w:rPr>
              <w:t xml:space="preserve"> контракт, договор (соглашение), контракт (договор), в соответствии с которым предоставляются целевые средства (далее - документ, обосновывающий обязательство)</w:t>
            </w:r>
          </w:p>
        </w:tc>
        <w:tc>
          <w:tcPr>
            <w:tcW w:w="397" w:type="dxa"/>
          </w:tcPr>
          <w:p w:rsidR="000E5808" w:rsidRPr="00197416" w:rsidRDefault="000E5808">
            <w:pPr>
              <w:pStyle w:val="ConsPlusNormal"/>
              <w:rPr>
                <w:rFonts w:ascii="Times New Roman" w:hAnsi="Times New Roman" w:cs="Times New Roman"/>
                <w:sz w:val="24"/>
                <w:szCs w:val="24"/>
              </w:rPr>
            </w:pPr>
          </w:p>
        </w:tc>
        <w:tc>
          <w:tcPr>
            <w:tcW w:w="2891" w:type="dxa"/>
            <w:gridSpan w:val="2"/>
            <w:tcBorders>
              <w:bottom w:val="single" w:sz="4" w:space="0" w:color="auto"/>
            </w:tcBorders>
          </w:tcPr>
          <w:p w:rsidR="000E5808" w:rsidRPr="00197416" w:rsidRDefault="000E5808">
            <w:pPr>
              <w:pStyle w:val="ConsPlusNormal"/>
              <w:rPr>
                <w:rFonts w:ascii="Times New Roman" w:hAnsi="Times New Roman" w:cs="Times New Roman"/>
                <w:sz w:val="24"/>
                <w:szCs w:val="24"/>
              </w:rPr>
            </w:pPr>
          </w:p>
        </w:tc>
        <w:tc>
          <w:tcPr>
            <w:tcW w:w="461" w:type="dxa"/>
          </w:tcPr>
          <w:p w:rsidR="000E5808" w:rsidRPr="00197416" w:rsidRDefault="000E5808">
            <w:pPr>
              <w:pStyle w:val="ConsPlusNormal"/>
              <w:rPr>
                <w:rFonts w:ascii="Times New Roman" w:hAnsi="Times New Roman" w:cs="Times New Roman"/>
                <w:sz w:val="24"/>
                <w:szCs w:val="24"/>
              </w:rPr>
            </w:pPr>
          </w:p>
        </w:tc>
        <w:tc>
          <w:tcPr>
            <w:tcW w:w="3231" w:type="dxa"/>
            <w:gridSpan w:val="2"/>
            <w:tcBorders>
              <w:right w:val="single" w:sz="4" w:space="0" w:color="auto"/>
            </w:tcBorders>
          </w:tcPr>
          <w:p w:rsidR="000E5808" w:rsidRPr="00197416" w:rsidRDefault="000E5808">
            <w:pPr>
              <w:pStyle w:val="ConsPlusNormal"/>
              <w:jc w:val="right"/>
              <w:rPr>
                <w:rFonts w:ascii="Times New Roman" w:hAnsi="Times New Roman" w:cs="Times New Roman"/>
                <w:sz w:val="24"/>
                <w:szCs w:val="24"/>
              </w:rPr>
            </w:pPr>
            <w:r w:rsidRPr="00197416">
              <w:rPr>
                <w:rFonts w:ascii="Times New Roman" w:hAnsi="Times New Roman" w:cs="Times New Roman"/>
                <w:sz w:val="24"/>
                <w:szCs w:val="24"/>
              </w:rPr>
              <w:t>Идентификатор</w:t>
            </w:r>
          </w:p>
        </w:tc>
        <w:tc>
          <w:tcPr>
            <w:tcW w:w="1474" w:type="dxa"/>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r>
      <w:tr w:rsidR="000E5808" w:rsidRPr="00197416" w:rsidTr="0017491D">
        <w:tc>
          <w:tcPr>
            <w:tcW w:w="4535" w:type="dxa"/>
          </w:tcPr>
          <w:p w:rsidR="000E5808" w:rsidRPr="00197416" w:rsidRDefault="000E5808">
            <w:pPr>
              <w:pStyle w:val="ConsPlusNormal"/>
              <w:rPr>
                <w:rFonts w:ascii="Times New Roman" w:hAnsi="Times New Roman" w:cs="Times New Roman"/>
                <w:sz w:val="24"/>
                <w:szCs w:val="24"/>
              </w:rPr>
            </w:pPr>
          </w:p>
        </w:tc>
        <w:tc>
          <w:tcPr>
            <w:tcW w:w="397" w:type="dxa"/>
          </w:tcPr>
          <w:p w:rsidR="000E5808" w:rsidRPr="00197416" w:rsidRDefault="000E5808">
            <w:pPr>
              <w:pStyle w:val="ConsPlusNormal"/>
              <w:rPr>
                <w:rFonts w:ascii="Times New Roman" w:hAnsi="Times New Roman" w:cs="Times New Roman"/>
                <w:sz w:val="24"/>
                <w:szCs w:val="24"/>
              </w:rPr>
            </w:pPr>
          </w:p>
        </w:tc>
        <w:tc>
          <w:tcPr>
            <w:tcW w:w="2891" w:type="dxa"/>
            <w:gridSpan w:val="2"/>
            <w:tcBorders>
              <w:top w:val="single" w:sz="4" w:space="0" w:color="auto"/>
            </w:tcBorders>
          </w:tcPr>
          <w:p w:rsidR="000E5808" w:rsidRPr="00197416" w:rsidRDefault="000E5808">
            <w:pPr>
              <w:pStyle w:val="ConsPlusNormal"/>
              <w:jc w:val="center"/>
              <w:rPr>
                <w:rFonts w:ascii="Times New Roman" w:hAnsi="Times New Roman" w:cs="Times New Roman"/>
                <w:sz w:val="24"/>
                <w:szCs w:val="24"/>
              </w:rPr>
            </w:pPr>
            <w:r w:rsidRPr="00197416">
              <w:rPr>
                <w:rFonts w:ascii="Times New Roman" w:hAnsi="Times New Roman" w:cs="Times New Roman"/>
                <w:sz w:val="24"/>
                <w:szCs w:val="24"/>
              </w:rPr>
              <w:t>(наименование)</w:t>
            </w:r>
          </w:p>
        </w:tc>
        <w:tc>
          <w:tcPr>
            <w:tcW w:w="461" w:type="dxa"/>
          </w:tcPr>
          <w:p w:rsidR="000E5808" w:rsidRPr="00197416" w:rsidRDefault="000E5808">
            <w:pPr>
              <w:pStyle w:val="ConsPlusNormal"/>
              <w:rPr>
                <w:rFonts w:ascii="Times New Roman" w:hAnsi="Times New Roman" w:cs="Times New Roman"/>
                <w:sz w:val="24"/>
                <w:szCs w:val="24"/>
              </w:rPr>
            </w:pPr>
          </w:p>
        </w:tc>
        <w:tc>
          <w:tcPr>
            <w:tcW w:w="3231" w:type="dxa"/>
            <w:gridSpan w:val="2"/>
          </w:tcPr>
          <w:p w:rsidR="000E5808" w:rsidRPr="00197416" w:rsidRDefault="000E5808">
            <w:pPr>
              <w:pStyle w:val="ConsPlusNormal"/>
              <w:rPr>
                <w:rFonts w:ascii="Times New Roman" w:hAnsi="Times New Roman" w:cs="Times New Roman"/>
                <w:sz w:val="24"/>
                <w:szCs w:val="24"/>
              </w:rPr>
            </w:pPr>
          </w:p>
        </w:tc>
        <w:tc>
          <w:tcPr>
            <w:tcW w:w="1474" w:type="dxa"/>
            <w:tcBorders>
              <w:top w:val="single" w:sz="4" w:space="0" w:color="auto"/>
              <w:bottom w:val="single" w:sz="4" w:space="0" w:color="auto"/>
            </w:tcBorders>
          </w:tcPr>
          <w:p w:rsidR="000E5808" w:rsidRPr="00197416" w:rsidRDefault="000E5808">
            <w:pPr>
              <w:pStyle w:val="ConsPlusNormal"/>
              <w:rPr>
                <w:rFonts w:ascii="Times New Roman" w:hAnsi="Times New Roman" w:cs="Times New Roman"/>
                <w:sz w:val="24"/>
                <w:szCs w:val="24"/>
              </w:rPr>
            </w:pPr>
          </w:p>
        </w:tc>
      </w:tr>
      <w:tr w:rsidR="000E5808" w:rsidRPr="00197416" w:rsidTr="0017491D">
        <w:tc>
          <w:tcPr>
            <w:tcW w:w="4535" w:type="dxa"/>
          </w:tcPr>
          <w:p w:rsidR="000E5808" w:rsidRPr="00197416" w:rsidRDefault="000E5808">
            <w:pPr>
              <w:pStyle w:val="ConsPlusNormal"/>
              <w:rPr>
                <w:rFonts w:ascii="Times New Roman" w:hAnsi="Times New Roman" w:cs="Times New Roman"/>
                <w:sz w:val="24"/>
                <w:szCs w:val="24"/>
              </w:rPr>
            </w:pPr>
          </w:p>
        </w:tc>
        <w:tc>
          <w:tcPr>
            <w:tcW w:w="397" w:type="dxa"/>
          </w:tcPr>
          <w:p w:rsidR="000E5808" w:rsidRPr="00197416" w:rsidRDefault="000E5808">
            <w:pPr>
              <w:pStyle w:val="ConsPlusNormal"/>
              <w:rPr>
                <w:rFonts w:ascii="Times New Roman" w:hAnsi="Times New Roman" w:cs="Times New Roman"/>
                <w:sz w:val="24"/>
                <w:szCs w:val="24"/>
              </w:rPr>
            </w:pPr>
          </w:p>
        </w:tc>
        <w:tc>
          <w:tcPr>
            <w:tcW w:w="2891" w:type="dxa"/>
            <w:gridSpan w:val="2"/>
          </w:tcPr>
          <w:p w:rsidR="000E5808" w:rsidRPr="00197416" w:rsidRDefault="000E5808">
            <w:pPr>
              <w:pStyle w:val="ConsPlusNormal"/>
              <w:rPr>
                <w:rFonts w:ascii="Times New Roman" w:hAnsi="Times New Roman" w:cs="Times New Roman"/>
                <w:sz w:val="24"/>
                <w:szCs w:val="24"/>
              </w:rPr>
            </w:pPr>
          </w:p>
        </w:tc>
        <w:tc>
          <w:tcPr>
            <w:tcW w:w="461" w:type="dxa"/>
          </w:tcPr>
          <w:p w:rsidR="000E5808" w:rsidRPr="00197416" w:rsidRDefault="000E5808">
            <w:pPr>
              <w:pStyle w:val="ConsPlusNormal"/>
              <w:rPr>
                <w:rFonts w:ascii="Times New Roman" w:hAnsi="Times New Roman" w:cs="Times New Roman"/>
                <w:sz w:val="24"/>
                <w:szCs w:val="24"/>
              </w:rPr>
            </w:pPr>
          </w:p>
        </w:tc>
        <w:tc>
          <w:tcPr>
            <w:tcW w:w="3231" w:type="dxa"/>
            <w:gridSpan w:val="2"/>
            <w:tcBorders>
              <w:right w:val="single" w:sz="4" w:space="0" w:color="auto"/>
            </w:tcBorders>
          </w:tcPr>
          <w:p w:rsidR="000E5808" w:rsidRPr="00197416" w:rsidRDefault="000E5808">
            <w:pPr>
              <w:pStyle w:val="ConsPlusNormal"/>
              <w:jc w:val="right"/>
              <w:rPr>
                <w:rFonts w:ascii="Times New Roman" w:hAnsi="Times New Roman" w:cs="Times New Roman"/>
                <w:sz w:val="24"/>
                <w:szCs w:val="24"/>
              </w:rPr>
            </w:pPr>
            <w:r w:rsidRPr="00197416">
              <w:rPr>
                <w:rFonts w:ascii="Times New Roman" w:hAnsi="Times New Roman" w:cs="Times New Roman"/>
                <w:sz w:val="24"/>
                <w:szCs w:val="24"/>
              </w:rPr>
              <w:t>Дата начала</w:t>
            </w:r>
          </w:p>
        </w:tc>
        <w:tc>
          <w:tcPr>
            <w:tcW w:w="1474" w:type="dxa"/>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r>
      <w:tr w:rsidR="000E5808" w:rsidRPr="00197416" w:rsidTr="0017491D">
        <w:tc>
          <w:tcPr>
            <w:tcW w:w="4535" w:type="dxa"/>
          </w:tcPr>
          <w:p w:rsidR="000E5808" w:rsidRPr="00197416" w:rsidRDefault="000E5808">
            <w:pPr>
              <w:pStyle w:val="ConsPlusNormal"/>
              <w:rPr>
                <w:rFonts w:ascii="Times New Roman" w:hAnsi="Times New Roman" w:cs="Times New Roman"/>
                <w:sz w:val="24"/>
                <w:szCs w:val="24"/>
              </w:rPr>
            </w:pPr>
            <w:r w:rsidRPr="00197416">
              <w:rPr>
                <w:rFonts w:ascii="Times New Roman" w:hAnsi="Times New Roman" w:cs="Times New Roman"/>
                <w:sz w:val="24"/>
                <w:szCs w:val="24"/>
              </w:rPr>
              <w:t>Срок действия документа, обосновывающего обязательство</w:t>
            </w:r>
          </w:p>
        </w:tc>
        <w:tc>
          <w:tcPr>
            <w:tcW w:w="397" w:type="dxa"/>
          </w:tcPr>
          <w:p w:rsidR="000E5808" w:rsidRPr="00197416" w:rsidRDefault="000E5808">
            <w:pPr>
              <w:pStyle w:val="ConsPlusNormal"/>
              <w:rPr>
                <w:rFonts w:ascii="Times New Roman" w:hAnsi="Times New Roman" w:cs="Times New Roman"/>
                <w:sz w:val="24"/>
                <w:szCs w:val="24"/>
              </w:rPr>
            </w:pPr>
          </w:p>
        </w:tc>
        <w:tc>
          <w:tcPr>
            <w:tcW w:w="2891" w:type="dxa"/>
            <w:gridSpan w:val="2"/>
          </w:tcPr>
          <w:p w:rsidR="000E5808" w:rsidRPr="00197416" w:rsidRDefault="000E5808">
            <w:pPr>
              <w:pStyle w:val="ConsPlusNormal"/>
              <w:rPr>
                <w:rFonts w:ascii="Times New Roman" w:hAnsi="Times New Roman" w:cs="Times New Roman"/>
                <w:sz w:val="24"/>
                <w:szCs w:val="24"/>
              </w:rPr>
            </w:pPr>
          </w:p>
        </w:tc>
        <w:tc>
          <w:tcPr>
            <w:tcW w:w="461" w:type="dxa"/>
          </w:tcPr>
          <w:p w:rsidR="000E5808" w:rsidRPr="00197416" w:rsidRDefault="000E5808">
            <w:pPr>
              <w:pStyle w:val="ConsPlusNormal"/>
              <w:rPr>
                <w:rFonts w:ascii="Times New Roman" w:hAnsi="Times New Roman" w:cs="Times New Roman"/>
                <w:sz w:val="24"/>
                <w:szCs w:val="24"/>
              </w:rPr>
            </w:pPr>
          </w:p>
        </w:tc>
        <w:tc>
          <w:tcPr>
            <w:tcW w:w="3231" w:type="dxa"/>
            <w:gridSpan w:val="2"/>
            <w:tcBorders>
              <w:right w:val="single" w:sz="4" w:space="0" w:color="auto"/>
            </w:tcBorders>
          </w:tcPr>
          <w:p w:rsidR="000E5808" w:rsidRPr="00197416" w:rsidRDefault="000E5808">
            <w:pPr>
              <w:pStyle w:val="ConsPlusNormal"/>
              <w:jc w:val="right"/>
              <w:rPr>
                <w:rFonts w:ascii="Times New Roman" w:hAnsi="Times New Roman" w:cs="Times New Roman"/>
                <w:sz w:val="24"/>
                <w:szCs w:val="24"/>
              </w:rPr>
            </w:pPr>
            <w:r w:rsidRPr="00197416">
              <w:rPr>
                <w:rFonts w:ascii="Times New Roman" w:hAnsi="Times New Roman" w:cs="Times New Roman"/>
                <w:sz w:val="24"/>
                <w:szCs w:val="24"/>
              </w:rPr>
              <w:t>Дата окончания</w:t>
            </w:r>
          </w:p>
        </w:tc>
        <w:tc>
          <w:tcPr>
            <w:tcW w:w="1474" w:type="dxa"/>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r>
      <w:tr w:rsidR="000E5808" w:rsidRPr="00197416" w:rsidTr="0017491D">
        <w:tc>
          <w:tcPr>
            <w:tcW w:w="4535" w:type="dxa"/>
          </w:tcPr>
          <w:p w:rsidR="000E5808" w:rsidRPr="00197416" w:rsidRDefault="000E5808">
            <w:pPr>
              <w:pStyle w:val="ConsPlusNormal"/>
              <w:rPr>
                <w:rFonts w:ascii="Times New Roman" w:hAnsi="Times New Roman" w:cs="Times New Roman"/>
                <w:sz w:val="24"/>
                <w:szCs w:val="24"/>
              </w:rPr>
            </w:pPr>
          </w:p>
        </w:tc>
        <w:tc>
          <w:tcPr>
            <w:tcW w:w="397" w:type="dxa"/>
          </w:tcPr>
          <w:p w:rsidR="000E5808" w:rsidRPr="00197416" w:rsidRDefault="000E5808">
            <w:pPr>
              <w:pStyle w:val="ConsPlusNormal"/>
              <w:rPr>
                <w:rFonts w:ascii="Times New Roman" w:hAnsi="Times New Roman" w:cs="Times New Roman"/>
                <w:sz w:val="24"/>
                <w:szCs w:val="24"/>
              </w:rPr>
            </w:pPr>
          </w:p>
        </w:tc>
        <w:tc>
          <w:tcPr>
            <w:tcW w:w="2891" w:type="dxa"/>
            <w:gridSpan w:val="2"/>
          </w:tcPr>
          <w:p w:rsidR="000E5808" w:rsidRPr="00197416" w:rsidRDefault="000E5808">
            <w:pPr>
              <w:pStyle w:val="ConsPlusNormal"/>
              <w:rPr>
                <w:rFonts w:ascii="Times New Roman" w:hAnsi="Times New Roman" w:cs="Times New Roman"/>
                <w:sz w:val="24"/>
                <w:szCs w:val="24"/>
              </w:rPr>
            </w:pPr>
          </w:p>
        </w:tc>
        <w:tc>
          <w:tcPr>
            <w:tcW w:w="461" w:type="dxa"/>
          </w:tcPr>
          <w:p w:rsidR="000E5808" w:rsidRPr="00197416" w:rsidRDefault="000E5808">
            <w:pPr>
              <w:pStyle w:val="ConsPlusNormal"/>
              <w:rPr>
                <w:rFonts w:ascii="Times New Roman" w:hAnsi="Times New Roman" w:cs="Times New Roman"/>
                <w:sz w:val="24"/>
                <w:szCs w:val="24"/>
              </w:rPr>
            </w:pPr>
          </w:p>
        </w:tc>
        <w:tc>
          <w:tcPr>
            <w:tcW w:w="3231" w:type="dxa"/>
            <w:gridSpan w:val="2"/>
          </w:tcPr>
          <w:p w:rsidR="000E5808" w:rsidRPr="00197416" w:rsidRDefault="000E5808">
            <w:pPr>
              <w:pStyle w:val="ConsPlusNormal"/>
              <w:rPr>
                <w:rFonts w:ascii="Times New Roman" w:hAnsi="Times New Roman" w:cs="Times New Roman"/>
                <w:sz w:val="24"/>
                <w:szCs w:val="24"/>
              </w:rPr>
            </w:pPr>
          </w:p>
        </w:tc>
        <w:tc>
          <w:tcPr>
            <w:tcW w:w="1474" w:type="dxa"/>
            <w:tcBorders>
              <w:top w:val="single" w:sz="4" w:space="0" w:color="auto"/>
              <w:bottom w:val="single" w:sz="4" w:space="0" w:color="auto"/>
            </w:tcBorders>
          </w:tcPr>
          <w:p w:rsidR="000E5808" w:rsidRPr="00197416" w:rsidRDefault="000E5808">
            <w:pPr>
              <w:pStyle w:val="ConsPlusNormal"/>
              <w:rPr>
                <w:rFonts w:ascii="Times New Roman" w:hAnsi="Times New Roman" w:cs="Times New Roman"/>
                <w:sz w:val="24"/>
                <w:szCs w:val="24"/>
              </w:rPr>
            </w:pPr>
          </w:p>
        </w:tc>
      </w:tr>
      <w:tr w:rsidR="000E5808" w:rsidRPr="00197416" w:rsidTr="0017491D">
        <w:tc>
          <w:tcPr>
            <w:tcW w:w="4535" w:type="dxa"/>
          </w:tcPr>
          <w:p w:rsidR="000E5808" w:rsidRPr="00197416" w:rsidRDefault="000E5808">
            <w:pPr>
              <w:pStyle w:val="ConsPlusNormal"/>
              <w:rPr>
                <w:rFonts w:ascii="Times New Roman" w:hAnsi="Times New Roman" w:cs="Times New Roman"/>
                <w:sz w:val="24"/>
                <w:szCs w:val="24"/>
              </w:rPr>
            </w:pPr>
            <w:r w:rsidRPr="00197416">
              <w:rPr>
                <w:rFonts w:ascii="Times New Roman" w:hAnsi="Times New Roman" w:cs="Times New Roman"/>
                <w:sz w:val="24"/>
                <w:szCs w:val="24"/>
              </w:rPr>
              <w:t>Единица измерения: руб. (с точностью до второго десятичного знака после запятой)</w:t>
            </w:r>
          </w:p>
        </w:tc>
        <w:tc>
          <w:tcPr>
            <w:tcW w:w="397" w:type="dxa"/>
          </w:tcPr>
          <w:p w:rsidR="000E5808" w:rsidRPr="00197416" w:rsidRDefault="000E5808">
            <w:pPr>
              <w:pStyle w:val="ConsPlusNormal"/>
              <w:rPr>
                <w:rFonts w:ascii="Times New Roman" w:hAnsi="Times New Roman" w:cs="Times New Roman"/>
                <w:sz w:val="24"/>
                <w:szCs w:val="24"/>
              </w:rPr>
            </w:pPr>
          </w:p>
        </w:tc>
        <w:tc>
          <w:tcPr>
            <w:tcW w:w="2891" w:type="dxa"/>
            <w:gridSpan w:val="2"/>
          </w:tcPr>
          <w:p w:rsidR="000E5808" w:rsidRPr="00197416" w:rsidRDefault="000E5808">
            <w:pPr>
              <w:pStyle w:val="ConsPlusNormal"/>
              <w:rPr>
                <w:rFonts w:ascii="Times New Roman" w:hAnsi="Times New Roman" w:cs="Times New Roman"/>
                <w:sz w:val="24"/>
                <w:szCs w:val="24"/>
              </w:rPr>
            </w:pPr>
          </w:p>
        </w:tc>
        <w:tc>
          <w:tcPr>
            <w:tcW w:w="461" w:type="dxa"/>
          </w:tcPr>
          <w:p w:rsidR="000E5808" w:rsidRPr="00197416" w:rsidRDefault="000E5808">
            <w:pPr>
              <w:pStyle w:val="ConsPlusNormal"/>
              <w:rPr>
                <w:rFonts w:ascii="Times New Roman" w:hAnsi="Times New Roman" w:cs="Times New Roman"/>
                <w:sz w:val="24"/>
                <w:szCs w:val="24"/>
              </w:rPr>
            </w:pPr>
          </w:p>
        </w:tc>
        <w:tc>
          <w:tcPr>
            <w:tcW w:w="3231" w:type="dxa"/>
            <w:gridSpan w:val="2"/>
            <w:tcBorders>
              <w:right w:val="single" w:sz="4" w:space="0" w:color="auto"/>
            </w:tcBorders>
          </w:tcPr>
          <w:p w:rsidR="000E5808" w:rsidRPr="00197416" w:rsidRDefault="000E5808">
            <w:pPr>
              <w:pStyle w:val="ConsPlusNormal"/>
              <w:jc w:val="right"/>
              <w:rPr>
                <w:rFonts w:ascii="Times New Roman" w:hAnsi="Times New Roman" w:cs="Times New Roman"/>
                <w:sz w:val="24"/>
                <w:szCs w:val="24"/>
              </w:rPr>
            </w:pPr>
            <w:r w:rsidRPr="00197416">
              <w:rPr>
                <w:rFonts w:ascii="Times New Roman" w:hAnsi="Times New Roman" w:cs="Times New Roman"/>
                <w:sz w:val="24"/>
                <w:szCs w:val="24"/>
              </w:rPr>
              <w:t>по ОКЕИ</w:t>
            </w:r>
          </w:p>
        </w:tc>
        <w:tc>
          <w:tcPr>
            <w:tcW w:w="1474" w:type="dxa"/>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jc w:val="center"/>
              <w:rPr>
                <w:rFonts w:ascii="Times New Roman" w:hAnsi="Times New Roman" w:cs="Times New Roman"/>
                <w:sz w:val="24"/>
                <w:szCs w:val="24"/>
              </w:rPr>
            </w:pPr>
            <w:hyperlink r:id="rId20" w:history="1">
              <w:r w:rsidRPr="00197416">
                <w:rPr>
                  <w:rFonts w:ascii="Times New Roman" w:hAnsi="Times New Roman" w:cs="Times New Roman"/>
                  <w:color w:val="0000FF"/>
                  <w:sz w:val="24"/>
                  <w:szCs w:val="24"/>
                </w:rPr>
                <w:t>383</w:t>
              </w:r>
            </w:hyperlink>
          </w:p>
        </w:tc>
      </w:tr>
      <w:tr w:rsidR="000E5808" w:rsidRPr="00197416" w:rsidTr="0017491D">
        <w:tc>
          <w:tcPr>
            <w:tcW w:w="4535" w:type="dxa"/>
          </w:tcPr>
          <w:p w:rsidR="000E5808" w:rsidRPr="00197416" w:rsidRDefault="000E5808">
            <w:pPr>
              <w:pStyle w:val="ConsPlusNormal"/>
              <w:rPr>
                <w:rFonts w:ascii="Times New Roman" w:hAnsi="Times New Roman" w:cs="Times New Roman"/>
                <w:sz w:val="24"/>
                <w:szCs w:val="24"/>
              </w:rPr>
            </w:pPr>
          </w:p>
        </w:tc>
        <w:tc>
          <w:tcPr>
            <w:tcW w:w="397" w:type="dxa"/>
          </w:tcPr>
          <w:p w:rsidR="000E5808" w:rsidRPr="00197416" w:rsidRDefault="000E5808">
            <w:pPr>
              <w:pStyle w:val="ConsPlusNormal"/>
              <w:rPr>
                <w:rFonts w:ascii="Times New Roman" w:hAnsi="Times New Roman" w:cs="Times New Roman"/>
                <w:sz w:val="24"/>
                <w:szCs w:val="24"/>
              </w:rPr>
            </w:pPr>
          </w:p>
        </w:tc>
        <w:tc>
          <w:tcPr>
            <w:tcW w:w="2891" w:type="dxa"/>
            <w:gridSpan w:val="2"/>
          </w:tcPr>
          <w:p w:rsidR="000E5808" w:rsidRPr="00197416" w:rsidRDefault="000E5808">
            <w:pPr>
              <w:pStyle w:val="ConsPlusNormal"/>
              <w:rPr>
                <w:rFonts w:ascii="Times New Roman" w:hAnsi="Times New Roman" w:cs="Times New Roman"/>
                <w:sz w:val="24"/>
                <w:szCs w:val="24"/>
              </w:rPr>
            </w:pPr>
          </w:p>
        </w:tc>
        <w:tc>
          <w:tcPr>
            <w:tcW w:w="461" w:type="dxa"/>
          </w:tcPr>
          <w:p w:rsidR="000E5808" w:rsidRPr="00197416" w:rsidRDefault="000E5808">
            <w:pPr>
              <w:pStyle w:val="ConsPlusNormal"/>
              <w:rPr>
                <w:rFonts w:ascii="Times New Roman" w:hAnsi="Times New Roman" w:cs="Times New Roman"/>
                <w:sz w:val="24"/>
                <w:szCs w:val="24"/>
              </w:rPr>
            </w:pPr>
          </w:p>
        </w:tc>
        <w:tc>
          <w:tcPr>
            <w:tcW w:w="3231" w:type="dxa"/>
            <w:gridSpan w:val="2"/>
          </w:tcPr>
          <w:p w:rsidR="000E5808" w:rsidRPr="00197416" w:rsidRDefault="000E5808">
            <w:pPr>
              <w:pStyle w:val="ConsPlusNormal"/>
              <w:rPr>
                <w:rFonts w:ascii="Times New Roman" w:hAnsi="Times New Roman" w:cs="Times New Roman"/>
                <w:sz w:val="24"/>
                <w:szCs w:val="24"/>
              </w:rPr>
            </w:pPr>
          </w:p>
        </w:tc>
        <w:tc>
          <w:tcPr>
            <w:tcW w:w="1474" w:type="dxa"/>
            <w:tcBorders>
              <w:top w:val="single" w:sz="4" w:space="0" w:color="auto"/>
              <w:bottom w:val="single" w:sz="4" w:space="0" w:color="auto"/>
            </w:tcBorders>
          </w:tcPr>
          <w:p w:rsidR="000E5808" w:rsidRPr="00197416" w:rsidRDefault="000E5808">
            <w:pPr>
              <w:pStyle w:val="ConsPlusNormal"/>
              <w:rPr>
                <w:rFonts w:ascii="Times New Roman" w:hAnsi="Times New Roman" w:cs="Times New Roman"/>
                <w:sz w:val="24"/>
                <w:szCs w:val="24"/>
              </w:rPr>
            </w:pPr>
          </w:p>
        </w:tc>
      </w:tr>
      <w:tr w:rsidR="000E5808" w:rsidRPr="00197416" w:rsidTr="0017491D">
        <w:tc>
          <w:tcPr>
            <w:tcW w:w="4535" w:type="dxa"/>
          </w:tcPr>
          <w:p w:rsidR="000E5808" w:rsidRPr="00197416" w:rsidRDefault="000E5808">
            <w:pPr>
              <w:pStyle w:val="ConsPlusNormal"/>
              <w:rPr>
                <w:rFonts w:ascii="Times New Roman" w:hAnsi="Times New Roman" w:cs="Times New Roman"/>
                <w:sz w:val="24"/>
                <w:szCs w:val="24"/>
              </w:rPr>
            </w:pPr>
            <w:r w:rsidRPr="00197416">
              <w:rPr>
                <w:rFonts w:ascii="Times New Roman" w:hAnsi="Times New Roman" w:cs="Times New Roman"/>
                <w:sz w:val="24"/>
                <w:szCs w:val="24"/>
              </w:rPr>
              <w:t>Сумма по документу, обосновывающему обязательство:</w:t>
            </w:r>
          </w:p>
        </w:tc>
        <w:tc>
          <w:tcPr>
            <w:tcW w:w="397" w:type="dxa"/>
          </w:tcPr>
          <w:p w:rsidR="000E5808" w:rsidRPr="00197416" w:rsidRDefault="000E5808">
            <w:pPr>
              <w:pStyle w:val="ConsPlusNormal"/>
              <w:rPr>
                <w:rFonts w:ascii="Times New Roman" w:hAnsi="Times New Roman" w:cs="Times New Roman"/>
                <w:sz w:val="24"/>
                <w:szCs w:val="24"/>
              </w:rPr>
            </w:pPr>
          </w:p>
        </w:tc>
        <w:tc>
          <w:tcPr>
            <w:tcW w:w="2891" w:type="dxa"/>
            <w:gridSpan w:val="2"/>
          </w:tcPr>
          <w:p w:rsidR="000E5808" w:rsidRPr="00197416" w:rsidRDefault="000E5808">
            <w:pPr>
              <w:pStyle w:val="ConsPlusNormal"/>
              <w:rPr>
                <w:rFonts w:ascii="Times New Roman" w:hAnsi="Times New Roman" w:cs="Times New Roman"/>
                <w:sz w:val="24"/>
                <w:szCs w:val="24"/>
              </w:rPr>
            </w:pPr>
          </w:p>
        </w:tc>
        <w:tc>
          <w:tcPr>
            <w:tcW w:w="461" w:type="dxa"/>
          </w:tcPr>
          <w:p w:rsidR="000E5808" w:rsidRPr="00197416" w:rsidRDefault="000E5808">
            <w:pPr>
              <w:pStyle w:val="ConsPlusNormal"/>
              <w:rPr>
                <w:rFonts w:ascii="Times New Roman" w:hAnsi="Times New Roman" w:cs="Times New Roman"/>
                <w:sz w:val="24"/>
                <w:szCs w:val="24"/>
              </w:rPr>
            </w:pPr>
          </w:p>
        </w:tc>
        <w:tc>
          <w:tcPr>
            <w:tcW w:w="3231" w:type="dxa"/>
            <w:gridSpan w:val="2"/>
            <w:tcBorders>
              <w:right w:val="single" w:sz="4" w:space="0" w:color="auto"/>
            </w:tcBorders>
          </w:tcPr>
          <w:p w:rsidR="000E5808" w:rsidRPr="00197416" w:rsidRDefault="000E5808">
            <w:pPr>
              <w:pStyle w:val="ConsPlusNormal"/>
              <w:jc w:val="right"/>
              <w:rPr>
                <w:rFonts w:ascii="Times New Roman" w:hAnsi="Times New Roman" w:cs="Times New Roman"/>
                <w:sz w:val="24"/>
                <w:szCs w:val="24"/>
              </w:rPr>
            </w:pPr>
            <w:r w:rsidRPr="00197416">
              <w:rPr>
                <w:rFonts w:ascii="Times New Roman" w:hAnsi="Times New Roman" w:cs="Times New Roman"/>
                <w:sz w:val="24"/>
                <w:szCs w:val="24"/>
              </w:rPr>
              <w:t>сумма</w:t>
            </w:r>
          </w:p>
        </w:tc>
        <w:tc>
          <w:tcPr>
            <w:tcW w:w="1474" w:type="dxa"/>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r>
      <w:tr w:rsidR="000E5808" w:rsidRPr="00197416" w:rsidTr="0017491D">
        <w:tc>
          <w:tcPr>
            <w:tcW w:w="4535" w:type="dxa"/>
          </w:tcPr>
          <w:p w:rsidR="000E5808" w:rsidRPr="00197416" w:rsidRDefault="000E5808">
            <w:pPr>
              <w:pStyle w:val="ConsPlusNormal"/>
              <w:rPr>
                <w:rFonts w:ascii="Times New Roman" w:hAnsi="Times New Roman" w:cs="Times New Roman"/>
                <w:sz w:val="24"/>
                <w:szCs w:val="24"/>
              </w:rPr>
            </w:pPr>
            <w:r w:rsidRPr="00197416">
              <w:rPr>
                <w:rFonts w:ascii="Times New Roman" w:hAnsi="Times New Roman" w:cs="Times New Roman"/>
                <w:sz w:val="24"/>
                <w:szCs w:val="24"/>
              </w:rPr>
              <w:t>на текущий финансовый год</w:t>
            </w:r>
          </w:p>
        </w:tc>
        <w:tc>
          <w:tcPr>
            <w:tcW w:w="397" w:type="dxa"/>
          </w:tcPr>
          <w:p w:rsidR="000E5808" w:rsidRPr="00197416" w:rsidRDefault="000E5808">
            <w:pPr>
              <w:pStyle w:val="ConsPlusNormal"/>
              <w:rPr>
                <w:rFonts w:ascii="Times New Roman" w:hAnsi="Times New Roman" w:cs="Times New Roman"/>
                <w:sz w:val="24"/>
                <w:szCs w:val="24"/>
              </w:rPr>
            </w:pPr>
          </w:p>
        </w:tc>
        <w:tc>
          <w:tcPr>
            <w:tcW w:w="2891" w:type="dxa"/>
            <w:gridSpan w:val="2"/>
          </w:tcPr>
          <w:p w:rsidR="000E5808" w:rsidRPr="00197416" w:rsidRDefault="000E5808">
            <w:pPr>
              <w:pStyle w:val="ConsPlusNormal"/>
              <w:rPr>
                <w:rFonts w:ascii="Times New Roman" w:hAnsi="Times New Roman" w:cs="Times New Roman"/>
                <w:sz w:val="24"/>
                <w:szCs w:val="24"/>
              </w:rPr>
            </w:pPr>
          </w:p>
        </w:tc>
        <w:tc>
          <w:tcPr>
            <w:tcW w:w="461" w:type="dxa"/>
          </w:tcPr>
          <w:p w:rsidR="000E5808" w:rsidRPr="00197416" w:rsidRDefault="000E5808">
            <w:pPr>
              <w:pStyle w:val="ConsPlusNormal"/>
              <w:rPr>
                <w:rFonts w:ascii="Times New Roman" w:hAnsi="Times New Roman" w:cs="Times New Roman"/>
                <w:sz w:val="24"/>
                <w:szCs w:val="24"/>
              </w:rPr>
            </w:pPr>
          </w:p>
        </w:tc>
        <w:tc>
          <w:tcPr>
            <w:tcW w:w="3231" w:type="dxa"/>
            <w:gridSpan w:val="2"/>
            <w:tcBorders>
              <w:right w:val="single" w:sz="4" w:space="0" w:color="auto"/>
            </w:tcBorders>
          </w:tcPr>
          <w:p w:rsidR="000E5808" w:rsidRPr="00197416" w:rsidRDefault="000E5808">
            <w:pPr>
              <w:pStyle w:val="ConsPlusNormal"/>
              <w:jc w:val="right"/>
              <w:rPr>
                <w:rFonts w:ascii="Times New Roman" w:hAnsi="Times New Roman" w:cs="Times New Roman"/>
                <w:sz w:val="24"/>
                <w:szCs w:val="24"/>
              </w:rPr>
            </w:pPr>
            <w:r w:rsidRPr="00197416">
              <w:rPr>
                <w:rFonts w:ascii="Times New Roman" w:hAnsi="Times New Roman" w:cs="Times New Roman"/>
                <w:sz w:val="24"/>
                <w:szCs w:val="24"/>
              </w:rPr>
              <w:t>сумма</w:t>
            </w:r>
          </w:p>
        </w:tc>
        <w:tc>
          <w:tcPr>
            <w:tcW w:w="1474" w:type="dxa"/>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r>
      <w:tr w:rsidR="000E5808" w:rsidRPr="00197416" w:rsidTr="0017491D">
        <w:tc>
          <w:tcPr>
            <w:tcW w:w="4535" w:type="dxa"/>
          </w:tcPr>
          <w:p w:rsidR="000E5808" w:rsidRPr="00197416" w:rsidRDefault="000E5808">
            <w:pPr>
              <w:pStyle w:val="ConsPlusNormal"/>
              <w:rPr>
                <w:rFonts w:ascii="Times New Roman" w:hAnsi="Times New Roman" w:cs="Times New Roman"/>
                <w:sz w:val="24"/>
                <w:szCs w:val="24"/>
              </w:rPr>
            </w:pPr>
            <w:r w:rsidRPr="00197416">
              <w:rPr>
                <w:rFonts w:ascii="Times New Roman" w:hAnsi="Times New Roman" w:cs="Times New Roman"/>
                <w:sz w:val="24"/>
                <w:szCs w:val="24"/>
              </w:rPr>
              <w:t>на первый год планируемого периода</w:t>
            </w:r>
          </w:p>
        </w:tc>
        <w:tc>
          <w:tcPr>
            <w:tcW w:w="397" w:type="dxa"/>
          </w:tcPr>
          <w:p w:rsidR="000E5808" w:rsidRPr="00197416" w:rsidRDefault="000E5808">
            <w:pPr>
              <w:pStyle w:val="ConsPlusNormal"/>
              <w:rPr>
                <w:rFonts w:ascii="Times New Roman" w:hAnsi="Times New Roman" w:cs="Times New Roman"/>
                <w:sz w:val="24"/>
                <w:szCs w:val="24"/>
              </w:rPr>
            </w:pPr>
          </w:p>
        </w:tc>
        <w:tc>
          <w:tcPr>
            <w:tcW w:w="2891" w:type="dxa"/>
            <w:gridSpan w:val="2"/>
          </w:tcPr>
          <w:p w:rsidR="000E5808" w:rsidRPr="00197416" w:rsidRDefault="000E5808">
            <w:pPr>
              <w:pStyle w:val="ConsPlusNormal"/>
              <w:rPr>
                <w:rFonts w:ascii="Times New Roman" w:hAnsi="Times New Roman" w:cs="Times New Roman"/>
                <w:sz w:val="24"/>
                <w:szCs w:val="24"/>
              </w:rPr>
            </w:pPr>
          </w:p>
        </w:tc>
        <w:tc>
          <w:tcPr>
            <w:tcW w:w="461" w:type="dxa"/>
          </w:tcPr>
          <w:p w:rsidR="000E5808" w:rsidRPr="00197416" w:rsidRDefault="000E5808">
            <w:pPr>
              <w:pStyle w:val="ConsPlusNormal"/>
              <w:rPr>
                <w:rFonts w:ascii="Times New Roman" w:hAnsi="Times New Roman" w:cs="Times New Roman"/>
                <w:sz w:val="24"/>
                <w:szCs w:val="24"/>
              </w:rPr>
            </w:pPr>
          </w:p>
        </w:tc>
        <w:tc>
          <w:tcPr>
            <w:tcW w:w="3231" w:type="dxa"/>
            <w:gridSpan w:val="2"/>
            <w:tcBorders>
              <w:right w:val="single" w:sz="4" w:space="0" w:color="auto"/>
            </w:tcBorders>
          </w:tcPr>
          <w:p w:rsidR="000E5808" w:rsidRPr="00197416" w:rsidRDefault="000E5808">
            <w:pPr>
              <w:pStyle w:val="ConsPlusNormal"/>
              <w:jc w:val="right"/>
              <w:rPr>
                <w:rFonts w:ascii="Times New Roman" w:hAnsi="Times New Roman" w:cs="Times New Roman"/>
                <w:sz w:val="24"/>
                <w:szCs w:val="24"/>
              </w:rPr>
            </w:pPr>
            <w:r w:rsidRPr="00197416">
              <w:rPr>
                <w:rFonts w:ascii="Times New Roman" w:hAnsi="Times New Roman" w:cs="Times New Roman"/>
                <w:sz w:val="24"/>
                <w:szCs w:val="24"/>
              </w:rPr>
              <w:t>сумма</w:t>
            </w:r>
          </w:p>
        </w:tc>
        <w:tc>
          <w:tcPr>
            <w:tcW w:w="1474" w:type="dxa"/>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r>
      <w:tr w:rsidR="000E5808" w:rsidRPr="00197416" w:rsidTr="0017491D">
        <w:tc>
          <w:tcPr>
            <w:tcW w:w="4535" w:type="dxa"/>
          </w:tcPr>
          <w:p w:rsidR="000E5808" w:rsidRPr="00197416" w:rsidRDefault="000E5808">
            <w:pPr>
              <w:pStyle w:val="ConsPlusNormal"/>
              <w:rPr>
                <w:rFonts w:ascii="Times New Roman" w:hAnsi="Times New Roman" w:cs="Times New Roman"/>
                <w:sz w:val="24"/>
                <w:szCs w:val="24"/>
              </w:rPr>
            </w:pPr>
            <w:r w:rsidRPr="00197416">
              <w:rPr>
                <w:rFonts w:ascii="Times New Roman" w:hAnsi="Times New Roman" w:cs="Times New Roman"/>
                <w:sz w:val="24"/>
                <w:szCs w:val="24"/>
              </w:rPr>
              <w:t>на второй год планируемого периода</w:t>
            </w:r>
          </w:p>
        </w:tc>
        <w:tc>
          <w:tcPr>
            <w:tcW w:w="397" w:type="dxa"/>
          </w:tcPr>
          <w:p w:rsidR="000E5808" w:rsidRPr="00197416" w:rsidRDefault="000E5808">
            <w:pPr>
              <w:pStyle w:val="ConsPlusNormal"/>
              <w:rPr>
                <w:rFonts w:ascii="Times New Roman" w:hAnsi="Times New Roman" w:cs="Times New Roman"/>
                <w:sz w:val="24"/>
                <w:szCs w:val="24"/>
              </w:rPr>
            </w:pPr>
          </w:p>
        </w:tc>
        <w:tc>
          <w:tcPr>
            <w:tcW w:w="2891" w:type="dxa"/>
            <w:gridSpan w:val="2"/>
          </w:tcPr>
          <w:p w:rsidR="000E5808" w:rsidRPr="00197416" w:rsidRDefault="000E5808">
            <w:pPr>
              <w:pStyle w:val="ConsPlusNormal"/>
              <w:rPr>
                <w:rFonts w:ascii="Times New Roman" w:hAnsi="Times New Roman" w:cs="Times New Roman"/>
                <w:sz w:val="24"/>
                <w:szCs w:val="24"/>
              </w:rPr>
            </w:pPr>
          </w:p>
        </w:tc>
        <w:tc>
          <w:tcPr>
            <w:tcW w:w="461" w:type="dxa"/>
          </w:tcPr>
          <w:p w:rsidR="000E5808" w:rsidRPr="00197416" w:rsidRDefault="000E5808">
            <w:pPr>
              <w:pStyle w:val="ConsPlusNormal"/>
              <w:rPr>
                <w:rFonts w:ascii="Times New Roman" w:hAnsi="Times New Roman" w:cs="Times New Roman"/>
                <w:sz w:val="24"/>
                <w:szCs w:val="24"/>
              </w:rPr>
            </w:pPr>
          </w:p>
        </w:tc>
        <w:tc>
          <w:tcPr>
            <w:tcW w:w="3231" w:type="dxa"/>
            <w:gridSpan w:val="2"/>
            <w:tcBorders>
              <w:right w:val="single" w:sz="4" w:space="0" w:color="auto"/>
            </w:tcBorders>
          </w:tcPr>
          <w:p w:rsidR="000E5808" w:rsidRPr="00197416" w:rsidRDefault="000E5808">
            <w:pPr>
              <w:pStyle w:val="ConsPlusNormal"/>
              <w:jc w:val="right"/>
              <w:rPr>
                <w:rFonts w:ascii="Times New Roman" w:hAnsi="Times New Roman" w:cs="Times New Roman"/>
                <w:sz w:val="24"/>
                <w:szCs w:val="24"/>
              </w:rPr>
            </w:pPr>
            <w:r w:rsidRPr="00197416">
              <w:rPr>
                <w:rFonts w:ascii="Times New Roman" w:hAnsi="Times New Roman" w:cs="Times New Roman"/>
                <w:sz w:val="24"/>
                <w:szCs w:val="24"/>
              </w:rPr>
              <w:t>сумма</w:t>
            </w:r>
          </w:p>
        </w:tc>
        <w:tc>
          <w:tcPr>
            <w:tcW w:w="1474" w:type="dxa"/>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r>
    </w:tbl>
    <w:p w:rsidR="000E5808" w:rsidRPr="00197416" w:rsidRDefault="000E580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170"/>
        <w:gridCol w:w="397"/>
        <w:gridCol w:w="397"/>
        <w:gridCol w:w="1020"/>
        <w:gridCol w:w="114"/>
        <w:gridCol w:w="397"/>
        <w:gridCol w:w="623"/>
        <w:gridCol w:w="964"/>
        <w:gridCol w:w="207"/>
        <w:gridCol w:w="190"/>
        <w:gridCol w:w="981"/>
        <w:gridCol w:w="606"/>
        <w:gridCol w:w="397"/>
        <w:gridCol w:w="17"/>
        <w:gridCol w:w="1134"/>
        <w:gridCol w:w="436"/>
        <w:gridCol w:w="397"/>
        <w:gridCol w:w="370"/>
        <w:gridCol w:w="1204"/>
        <w:gridCol w:w="13"/>
      </w:tblGrid>
      <w:tr w:rsidR="000E5808" w:rsidRPr="00197416">
        <w:trPr>
          <w:gridAfter w:val="1"/>
          <w:wAfter w:w="13" w:type="dxa"/>
        </w:trPr>
        <w:tc>
          <w:tcPr>
            <w:tcW w:w="2438" w:type="dxa"/>
            <w:vMerge w:val="restart"/>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jc w:val="center"/>
              <w:rPr>
                <w:rFonts w:ascii="Times New Roman" w:hAnsi="Times New Roman" w:cs="Times New Roman"/>
                <w:sz w:val="24"/>
                <w:szCs w:val="24"/>
              </w:rPr>
            </w:pPr>
            <w:r w:rsidRPr="00197416">
              <w:rPr>
                <w:rFonts w:ascii="Times New Roman" w:hAnsi="Times New Roman" w:cs="Times New Roman"/>
                <w:sz w:val="24"/>
                <w:szCs w:val="24"/>
              </w:rPr>
              <w:t xml:space="preserve">Наименование источника поступлений целевых средств/направлений расходования </w:t>
            </w:r>
            <w:r w:rsidRPr="00197416">
              <w:rPr>
                <w:rFonts w:ascii="Times New Roman" w:hAnsi="Times New Roman" w:cs="Times New Roman"/>
                <w:sz w:val="24"/>
                <w:szCs w:val="24"/>
              </w:rPr>
              <w:lastRenderedPageBreak/>
              <w:t xml:space="preserve">целевых средств </w:t>
            </w:r>
            <w:hyperlink w:anchor="Par487" w:history="1">
              <w:r w:rsidRPr="00197416">
                <w:rPr>
                  <w:rFonts w:ascii="Times New Roman" w:hAnsi="Times New Roman" w:cs="Times New Roman"/>
                  <w:color w:val="0000FF"/>
                  <w:sz w:val="24"/>
                  <w:szCs w:val="24"/>
                </w:rPr>
                <w:t>&lt;**&gt;</w:t>
              </w:r>
            </w:hyperlink>
          </w:p>
        </w:tc>
        <w:tc>
          <w:tcPr>
            <w:tcW w:w="964" w:type="dxa"/>
            <w:gridSpan w:val="3"/>
            <w:vMerge w:val="restart"/>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jc w:val="center"/>
              <w:rPr>
                <w:rFonts w:ascii="Times New Roman" w:hAnsi="Times New Roman" w:cs="Times New Roman"/>
                <w:sz w:val="24"/>
                <w:szCs w:val="24"/>
              </w:rPr>
            </w:pPr>
            <w:r w:rsidRPr="00197416">
              <w:rPr>
                <w:rFonts w:ascii="Times New Roman" w:hAnsi="Times New Roman" w:cs="Times New Roman"/>
                <w:sz w:val="24"/>
                <w:szCs w:val="24"/>
              </w:rPr>
              <w:lastRenderedPageBreak/>
              <w:t xml:space="preserve">Код </w:t>
            </w:r>
            <w:hyperlink w:anchor="Par488" w:history="1">
              <w:r w:rsidRPr="00197416">
                <w:rPr>
                  <w:rFonts w:ascii="Times New Roman" w:hAnsi="Times New Roman" w:cs="Times New Roman"/>
                  <w:color w:val="0000FF"/>
                  <w:sz w:val="24"/>
                  <w:szCs w:val="24"/>
                </w:rPr>
                <w:t>&lt;***&gt;</w:t>
              </w:r>
            </w:hyperlink>
          </w:p>
        </w:tc>
        <w:tc>
          <w:tcPr>
            <w:tcW w:w="4496" w:type="dxa"/>
            <w:gridSpan w:val="8"/>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jc w:val="center"/>
              <w:rPr>
                <w:rFonts w:ascii="Times New Roman" w:hAnsi="Times New Roman" w:cs="Times New Roman"/>
                <w:sz w:val="24"/>
                <w:szCs w:val="24"/>
              </w:rPr>
            </w:pPr>
            <w:r w:rsidRPr="00197416">
              <w:rPr>
                <w:rFonts w:ascii="Times New Roman" w:hAnsi="Times New Roman" w:cs="Times New Roman"/>
                <w:sz w:val="24"/>
                <w:szCs w:val="24"/>
              </w:rPr>
              <w:t>Планируемые поступления</w:t>
            </w:r>
          </w:p>
        </w:tc>
        <w:tc>
          <w:tcPr>
            <w:tcW w:w="4561" w:type="dxa"/>
            <w:gridSpan w:val="8"/>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jc w:val="center"/>
              <w:rPr>
                <w:rFonts w:ascii="Times New Roman" w:hAnsi="Times New Roman" w:cs="Times New Roman"/>
                <w:sz w:val="24"/>
                <w:szCs w:val="24"/>
              </w:rPr>
            </w:pPr>
            <w:r w:rsidRPr="00197416">
              <w:rPr>
                <w:rFonts w:ascii="Times New Roman" w:hAnsi="Times New Roman" w:cs="Times New Roman"/>
                <w:sz w:val="24"/>
                <w:szCs w:val="24"/>
              </w:rPr>
              <w:t>Итого к использованию</w:t>
            </w:r>
          </w:p>
        </w:tc>
      </w:tr>
      <w:tr w:rsidR="000E5808" w:rsidRPr="00197416">
        <w:trPr>
          <w:gridAfter w:val="1"/>
          <w:wAfter w:w="13" w:type="dxa"/>
        </w:trPr>
        <w:tc>
          <w:tcPr>
            <w:tcW w:w="2438" w:type="dxa"/>
            <w:vMerge/>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jc w:val="center"/>
              <w:rPr>
                <w:rFonts w:ascii="Times New Roman" w:hAnsi="Times New Roman" w:cs="Times New Roman"/>
                <w:sz w:val="24"/>
                <w:szCs w:val="24"/>
              </w:rPr>
            </w:pPr>
          </w:p>
        </w:tc>
        <w:tc>
          <w:tcPr>
            <w:tcW w:w="964" w:type="dxa"/>
            <w:gridSpan w:val="3"/>
            <w:vMerge/>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jc w:val="center"/>
              <w:rPr>
                <w:rFonts w:ascii="Times New Roman" w:hAnsi="Times New Roman" w:cs="Times New Roman"/>
                <w:sz w:val="24"/>
                <w:szCs w:val="24"/>
              </w:rPr>
            </w:pPr>
          </w:p>
        </w:tc>
        <w:tc>
          <w:tcPr>
            <w:tcW w:w="1020" w:type="dxa"/>
            <w:vMerge w:val="restart"/>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jc w:val="center"/>
              <w:rPr>
                <w:rFonts w:ascii="Times New Roman" w:hAnsi="Times New Roman" w:cs="Times New Roman"/>
                <w:sz w:val="24"/>
                <w:szCs w:val="24"/>
              </w:rPr>
            </w:pPr>
            <w:r w:rsidRPr="00197416">
              <w:rPr>
                <w:rFonts w:ascii="Times New Roman" w:hAnsi="Times New Roman" w:cs="Times New Roman"/>
                <w:sz w:val="24"/>
                <w:szCs w:val="24"/>
              </w:rPr>
              <w:t>ВСЕГО</w:t>
            </w:r>
          </w:p>
        </w:tc>
        <w:tc>
          <w:tcPr>
            <w:tcW w:w="3476" w:type="dxa"/>
            <w:gridSpan w:val="7"/>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jc w:val="center"/>
              <w:rPr>
                <w:rFonts w:ascii="Times New Roman" w:hAnsi="Times New Roman" w:cs="Times New Roman"/>
                <w:sz w:val="24"/>
                <w:szCs w:val="24"/>
              </w:rPr>
            </w:pPr>
            <w:r w:rsidRPr="00197416">
              <w:rPr>
                <w:rFonts w:ascii="Times New Roman" w:hAnsi="Times New Roman" w:cs="Times New Roman"/>
                <w:sz w:val="24"/>
                <w:szCs w:val="24"/>
              </w:rPr>
              <w:t>в том числе</w:t>
            </w:r>
          </w:p>
        </w:tc>
        <w:tc>
          <w:tcPr>
            <w:tcW w:w="1020" w:type="dxa"/>
            <w:gridSpan w:val="3"/>
            <w:vMerge w:val="restart"/>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jc w:val="center"/>
              <w:rPr>
                <w:rFonts w:ascii="Times New Roman" w:hAnsi="Times New Roman" w:cs="Times New Roman"/>
                <w:sz w:val="24"/>
                <w:szCs w:val="24"/>
              </w:rPr>
            </w:pPr>
            <w:r w:rsidRPr="00197416">
              <w:rPr>
                <w:rFonts w:ascii="Times New Roman" w:hAnsi="Times New Roman" w:cs="Times New Roman"/>
                <w:sz w:val="24"/>
                <w:szCs w:val="24"/>
              </w:rPr>
              <w:t>ВСЕГО</w:t>
            </w:r>
          </w:p>
        </w:tc>
        <w:tc>
          <w:tcPr>
            <w:tcW w:w="3541" w:type="dxa"/>
            <w:gridSpan w:val="5"/>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jc w:val="center"/>
              <w:rPr>
                <w:rFonts w:ascii="Times New Roman" w:hAnsi="Times New Roman" w:cs="Times New Roman"/>
                <w:sz w:val="24"/>
                <w:szCs w:val="24"/>
              </w:rPr>
            </w:pPr>
            <w:r w:rsidRPr="00197416">
              <w:rPr>
                <w:rFonts w:ascii="Times New Roman" w:hAnsi="Times New Roman" w:cs="Times New Roman"/>
                <w:sz w:val="24"/>
                <w:szCs w:val="24"/>
              </w:rPr>
              <w:t>в том числе</w:t>
            </w:r>
          </w:p>
        </w:tc>
      </w:tr>
      <w:tr w:rsidR="000E5808" w:rsidRPr="00197416">
        <w:trPr>
          <w:gridAfter w:val="1"/>
          <w:wAfter w:w="13" w:type="dxa"/>
        </w:trPr>
        <w:tc>
          <w:tcPr>
            <w:tcW w:w="2438" w:type="dxa"/>
            <w:vMerge/>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jc w:val="center"/>
              <w:rPr>
                <w:rFonts w:ascii="Times New Roman" w:hAnsi="Times New Roman" w:cs="Times New Roman"/>
                <w:sz w:val="24"/>
                <w:szCs w:val="24"/>
              </w:rPr>
            </w:pPr>
          </w:p>
        </w:tc>
        <w:tc>
          <w:tcPr>
            <w:tcW w:w="964" w:type="dxa"/>
            <w:gridSpan w:val="3"/>
            <w:vMerge/>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jc w:val="center"/>
              <w:rPr>
                <w:rFonts w:ascii="Times New Roman" w:hAnsi="Times New Roman" w:cs="Times New Roman"/>
                <w:sz w:val="24"/>
                <w:szCs w:val="24"/>
              </w:rPr>
            </w:pPr>
          </w:p>
        </w:tc>
        <w:tc>
          <w:tcPr>
            <w:tcW w:w="1020" w:type="dxa"/>
            <w:vMerge/>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jc w:val="center"/>
              <w:rPr>
                <w:rFonts w:ascii="Times New Roman"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jc w:val="center"/>
              <w:rPr>
                <w:rFonts w:ascii="Times New Roman" w:hAnsi="Times New Roman" w:cs="Times New Roman"/>
                <w:sz w:val="24"/>
                <w:szCs w:val="24"/>
              </w:rPr>
            </w:pPr>
            <w:r w:rsidRPr="00197416">
              <w:rPr>
                <w:rFonts w:ascii="Times New Roman" w:hAnsi="Times New Roman" w:cs="Times New Roman"/>
                <w:sz w:val="24"/>
                <w:szCs w:val="24"/>
              </w:rPr>
              <w:t xml:space="preserve">Текущий </w:t>
            </w:r>
            <w:r w:rsidRPr="00197416">
              <w:rPr>
                <w:rFonts w:ascii="Times New Roman" w:hAnsi="Times New Roman" w:cs="Times New Roman"/>
                <w:sz w:val="24"/>
                <w:szCs w:val="24"/>
              </w:rPr>
              <w:lastRenderedPageBreak/>
              <w:t>финансовый год</w:t>
            </w:r>
          </w:p>
        </w:tc>
        <w:tc>
          <w:tcPr>
            <w:tcW w:w="1171" w:type="dxa"/>
            <w:gridSpan w:val="2"/>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jc w:val="center"/>
              <w:rPr>
                <w:rFonts w:ascii="Times New Roman" w:hAnsi="Times New Roman" w:cs="Times New Roman"/>
                <w:sz w:val="24"/>
                <w:szCs w:val="24"/>
              </w:rPr>
            </w:pPr>
            <w:r w:rsidRPr="00197416">
              <w:rPr>
                <w:rFonts w:ascii="Times New Roman" w:hAnsi="Times New Roman" w:cs="Times New Roman"/>
                <w:sz w:val="24"/>
                <w:szCs w:val="24"/>
              </w:rPr>
              <w:lastRenderedPageBreak/>
              <w:t xml:space="preserve">Первый </w:t>
            </w:r>
            <w:r w:rsidRPr="00197416">
              <w:rPr>
                <w:rFonts w:ascii="Times New Roman" w:hAnsi="Times New Roman" w:cs="Times New Roman"/>
                <w:sz w:val="24"/>
                <w:szCs w:val="24"/>
              </w:rPr>
              <w:lastRenderedPageBreak/>
              <w:t>год планируемого периода</w:t>
            </w:r>
          </w:p>
        </w:tc>
        <w:tc>
          <w:tcPr>
            <w:tcW w:w="1171" w:type="dxa"/>
            <w:gridSpan w:val="2"/>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jc w:val="center"/>
              <w:rPr>
                <w:rFonts w:ascii="Times New Roman" w:hAnsi="Times New Roman" w:cs="Times New Roman"/>
                <w:sz w:val="24"/>
                <w:szCs w:val="24"/>
              </w:rPr>
            </w:pPr>
            <w:r w:rsidRPr="00197416">
              <w:rPr>
                <w:rFonts w:ascii="Times New Roman" w:hAnsi="Times New Roman" w:cs="Times New Roman"/>
                <w:sz w:val="24"/>
                <w:szCs w:val="24"/>
              </w:rPr>
              <w:lastRenderedPageBreak/>
              <w:t xml:space="preserve">Второй </w:t>
            </w:r>
            <w:r w:rsidRPr="00197416">
              <w:rPr>
                <w:rFonts w:ascii="Times New Roman" w:hAnsi="Times New Roman" w:cs="Times New Roman"/>
                <w:sz w:val="24"/>
                <w:szCs w:val="24"/>
              </w:rPr>
              <w:lastRenderedPageBreak/>
              <w:t>год планируемого периода</w:t>
            </w:r>
          </w:p>
        </w:tc>
        <w:tc>
          <w:tcPr>
            <w:tcW w:w="1020" w:type="dxa"/>
            <w:gridSpan w:val="3"/>
            <w:vMerge/>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jc w:val="center"/>
              <w:rPr>
                <w:rFonts w:ascii="Times New Roman" w:hAnsi="Times New Roman" w:cs="Times New Roman"/>
                <w:sz w:val="24"/>
                <w:szCs w:val="24"/>
              </w:rPr>
            </w:pPr>
            <w:r w:rsidRPr="00197416">
              <w:rPr>
                <w:rFonts w:ascii="Times New Roman" w:hAnsi="Times New Roman" w:cs="Times New Roman"/>
                <w:sz w:val="24"/>
                <w:szCs w:val="24"/>
              </w:rPr>
              <w:t xml:space="preserve">Текущий </w:t>
            </w:r>
            <w:r w:rsidRPr="00197416">
              <w:rPr>
                <w:rFonts w:ascii="Times New Roman" w:hAnsi="Times New Roman" w:cs="Times New Roman"/>
                <w:sz w:val="24"/>
                <w:szCs w:val="24"/>
              </w:rPr>
              <w:lastRenderedPageBreak/>
              <w:t>финансовый год</w:t>
            </w:r>
          </w:p>
        </w:tc>
        <w:tc>
          <w:tcPr>
            <w:tcW w:w="1203" w:type="dxa"/>
            <w:gridSpan w:val="3"/>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jc w:val="center"/>
              <w:rPr>
                <w:rFonts w:ascii="Times New Roman" w:hAnsi="Times New Roman" w:cs="Times New Roman"/>
                <w:sz w:val="24"/>
                <w:szCs w:val="24"/>
              </w:rPr>
            </w:pPr>
            <w:r w:rsidRPr="00197416">
              <w:rPr>
                <w:rFonts w:ascii="Times New Roman" w:hAnsi="Times New Roman" w:cs="Times New Roman"/>
                <w:sz w:val="24"/>
                <w:szCs w:val="24"/>
              </w:rPr>
              <w:lastRenderedPageBreak/>
              <w:t xml:space="preserve">Первый </w:t>
            </w:r>
            <w:r w:rsidRPr="00197416">
              <w:rPr>
                <w:rFonts w:ascii="Times New Roman" w:hAnsi="Times New Roman" w:cs="Times New Roman"/>
                <w:sz w:val="24"/>
                <w:szCs w:val="24"/>
              </w:rPr>
              <w:lastRenderedPageBreak/>
              <w:t>год планируемого периода</w:t>
            </w:r>
          </w:p>
        </w:tc>
        <w:tc>
          <w:tcPr>
            <w:tcW w:w="1204" w:type="dxa"/>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jc w:val="center"/>
              <w:rPr>
                <w:rFonts w:ascii="Times New Roman" w:hAnsi="Times New Roman" w:cs="Times New Roman"/>
                <w:sz w:val="24"/>
                <w:szCs w:val="24"/>
              </w:rPr>
            </w:pPr>
            <w:r w:rsidRPr="00197416">
              <w:rPr>
                <w:rFonts w:ascii="Times New Roman" w:hAnsi="Times New Roman" w:cs="Times New Roman"/>
                <w:sz w:val="24"/>
                <w:szCs w:val="24"/>
              </w:rPr>
              <w:lastRenderedPageBreak/>
              <w:t xml:space="preserve">Второй </w:t>
            </w:r>
            <w:r w:rsidRPr="00197416">
              <w:rPr>
                <w:rFonts w:ascii="Times New Roman" w:hAnsi="Times New Roman" w:cs="Times New Roman"/>
                <w:sz w:val="24"/>
                <w:szCs w:val="24"/>
              </w:rPr>
              <w:lastRenderedPageBreak/>
              <w:t>год планируемого периода</w:t>
            </w:r>
          </w:p>
        </w:tc>
      </w:tr>
      <w:tr w:rsidR="000E5808" w:rsidRPr="00197416">
        <w:trPr>
          <w:gridAfter w:val="1"/>
          <w:wAfter w:w="13" w:type="dxa"/>
        </w:trPr>
        <w:tc>
          <w:tcPr>
            <w:tcW w:w="2438" w:type="dxa"/>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jc w:val="center"/>
              <w:rPr>
                <w:rFonts w:ascii="Times New Roman" w:hAnsi="Times New Roman" w:cs="Times New Roman"/>
                <w:sz w:val="24"/>
                <w:szCs w:val="24"/>
              </w:rPr>
            </w:pPr>
            <w:r w:rsidRPr="00197416">
              <w:rPr>
                <w:rFonts w:ascii="Times New Roman" w:hAnsi="Times New Roman" w:cs="Times New Roman"/>
                <w:sz w:val="24"/>
                <w:szCs w:val="24"/>
              </w:rPr>
              <w:lastRenderedPageBreak/>
              <w:t>1</w:t>
            </w:r>
          </w:p>
        </w:tc>
        <w:tc>
          <w:tcPr>
            <w:tcW w:w="964" w:type="dxa"/>
            <w:gridSpan w:val="3"/>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jc w:val="center"/>
              <w:rPr>
                <w:rFonts w:ascii="Times New Roman" w:hAnsi="Times New Roman" w:cs="Times New Roman"/>
                <w:sz w:val="24"/>
                <w:szCs w:val="24"/>
              </w:rPr>
            </w:pPr>
            <w:r w:rsidRPr="00197416">
              <w:rPr>
                <w:rFonts w:ascii="Times New Roman" w:hAnsi="Times New Roman" w:cs="Times New Roman"/>
                <w:sz w:val="24"/>
                <w:szCs w:val="24"/>
              </w:rPr>
              <w:t>2</w:t>
            </w:r>
          </w:p>
        </w:tc>
        <w:tc>
          <w:tcPr>
            <w:tcW w:w="1020" w:type="dxa"/>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jc w:val="center"/>
              <w:rPr>
                <w:rFonts w:ascii="Times New Roman" w:hAnsi="Times New Roman" w:cs="Times New Roman"/>
                <w:sz w:val="24"/>
                <w:szCs w:val="24"/>
              </w:rPr>
            </w:pPr>
            <w:r w:rsidRPr="00197416">
              <w:rPr>
                <w:rFonts w:ascii="Times New Roman" w:hAnsi="Times New Roman" w:cs="Times New Roman"/>
                <w:sz w:val="24"/>
                <w:szCs w:val="24"/>
              </w:rPr>
              <w:t>3</w:t>
            </w:r>
          </w:p>
        </w:tc>
        <w:tc>
          <w:tcPr>
            <w:tcW w:w="1134" w:type="dxa"/>
            <w:gridSpan w:val="3"/>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jc w:val="center"/>
              <w:rPr>
                <w:rFonts w:ascii="Times New Roman" w:hAnsi="Times New Roman" w:cs="Times New Roman"/>
                <w:sz w:val="24"/>
                <w:szCs w:val="24"/>
              </w:rPr>
            </w:pPr>
            <w:r w:rsidRPr="00197416">
              <w:rPr>
                <w:rFonts w:ascii="Times New Roman" w:hAnsi="Times New Roman" w:cs="Times New Roman"/>
                <w:sz w:val="24"/>
                <w:szCs w:val="24"/>
              </w:rPr>
              <w:t>4</w:t>
            </w:r>
          </w:p>
        </w:tc>
        <w:tc>
          <w:tcPr>
            <w:tcW w:w="1171" w:type="dxa"/>
            <w:gridSpan w:val="2"/>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jc w:val="center"/>
              <w:rPr>
                <w:rFonts w:ascii="Times New Roman" w:hAnsi="Times New Roman" w:cs="Times New Roman"/>
                <w:sz w:val="24"/>
                <w:szCs w:val="24"/>
              </w:rPr>
            </w:pPr>
            <w:r w:rsidRPr="00197416">
              <w:rPr>
                <w:rFonts w:ascii="Times New Roman" w:hAnsi="Times New Roman" w:cs="Times New Roman"/>
                <w:sz w:val="24"/>
                <w:szCs w:val="24"/>
              </w:rPr>
              <w:t>5</w:t>
            </w:r>
          </w:p>
        </w:tc>
        <w:tc>
          <w:tcPr>
            <w:tcW w:w="1171" w:type="dxa"/>
            <w:gridSpan w:val="2"/>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jc w:val="center"/>
              <w:rPr>
                <w:rFonts w:ascii="Times New Roman" w:hAnsi="Times New Roman" w:cs="Times New Roman"/>
                <w:sz w:val="24"/>
                <w:szCs w:val="24"/>
              </w:rPr>
            </w:pPr>
            <w:r w:rsidRPr="00197416">
              <w:rPr>
                <w:rFonts w:ascii="Times New Roman" w:hAnsi="Times New Roman" w:cs="Times New Roman"/>
                <w:sz w:val="24"/>
                <w:szCs w:val="24"/>
              </w:rPr>
              <w:t>6</w:t>
            </w:r>
          </w:p>
        </w:tc>
        <w:tc>
          <w:tcPr>
            <w:tcW w:w="1020" w:type="dxa"/>
            <w:gridSpan w:val="3"/>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jc w:val="center"/>
              <w:rPr>
                <w:rFonts w:ascii="Times New Roman" w:hAnsi="Times New Roman" w:cs="Times New Roman"/>
                <w:sz w:val="24"/>
                <w:szCs w:val="24"/>
              </w:rPr>
            </w:pPr>
            <w:r w:rsidRPr="00197416">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jc w:val="center"/>
              <w:rPr>
                <w:rFonts w:ascii="Times New Roman" w:hAnsi="Times New Roman" w:cs="Times New Roman"/>
                <w:sz w:val="24"/>
                <w:szCs w:val="24"/>
              </w:rPr>
            </w:pPr>
            <w:r w:rsidRPr="00197416">
              <w:rPr>
                <w:rFonts w:ascii="Times New Roman" w:hAnsi="Times New Roman" w:cs="Times New Roman"/>
                <w:sz w:val="24"/>
                <w:szCs w:val="24"/>
              </w:rPr>
              <w:t>8</w:t>
            </w:r>
          </w:p>
        </w:tc>
        <w:tc>
          <w:tcPr>
            <w:tcW w:w="1203" w:type="dxa"/>
            <w:gridSpan w:val="3"/>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jc w:val="center"/>
              <w:rPr>
                <w:rFonts w:ascii="Times New Roman" w:hAnsi="Times New Roman" w:cs="Times New Roman"/>
                <w:sz w:val="24"/>
                <w:szCs w:val="24"/>
              </w:rPr>
            </w:pPr>
            <w:r w:rsidRPr="00197416">
              <w:rPr>
                <w:rFonts w:ascii="Times New Roman" w:hAnsi="Times New Roman" w:cs="Times New Roman"/>
                <w:sz w:val="24"/>
                <w:szCs w:val="24"/>
              </w:rPr>
              <w:t>9</w:t>
            </w:r>
          </w:p>
        </w:tc>
        <w:tc>
          <w:tcPr>
            <w:tcW w:w="1204" w:type="dxa"/>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jc w:val="center"/>
              <w:rPr>
                <w:rFonts w:ascii="Times New Roman" w:hAnsi="Times New Roman" w:cs="Times New Roman"/>
                <w:sz w:val="24"/>
                <w:szCs w:val="24"/>
              </w:rPr>
            </w:pPr>
            <w:r w:rsidRPr="00197416">
              <w:rPr>
                <w:rFonts w:ascii="Times New Roman" w:hAnsi="Times New Roman" w:cs="Times New Roman"/>
                <w:sz w:val="24"/>
                <w:szCs w:val="24"/>
              </w:rPr>
              <w:t>10</w:t>
            </w:r>
          </w:p>
        </w:tc>
      </w:tr>
      <w:tr w:rsidR="000E5808" w:rsidRPr="00197416">
        <w:trPr>
          <w:gridAfter w:val="1"/>
          <w:wAfter w:w="13" w:type="dxa"/>
        </w:trPr>
        <w:tc>
          <w:tcPr>
            <w:tcW w:w="2438" w:type="dxa"/>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c>
          <w:tcPr>
            <w:tcW w:w="964" w:type="dxa"/>
            <w:gridSpan w:val="3"/>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c>
          <w:tcPr>
            <w:tcW w:w="1171" w:type="dxa"/>
            <w:gridSpan w:val="2"/>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c>
          <w:tcPr>
            <w:tcW w:w="1171" w:type="dxa"/>
            <w:gridSpan w:val="2"/>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c>
          <w:tcPr>
            <w:tcW w:w="1020" w:type="dxa"/>
            <w:gridSpan w:val="3"/>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c>
          <w:tcPr>
            <w:tcW w:w="1203" w:type="dxa"/>
            <w:gridSpan w:val="3"/>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c>
          <w:tcPr>
            <w:tcW w:w="1204" w:type="dxa"/>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r>
      <w:tr w:rsidR="000E5808" w:rsidRPr="00197416">
        <w:trPr>
          <w:gridAfter w:val="1"/>
          <w:wAfter w:w="13" w:type="dxa"/>
        </w:trPr>
        <w:tc>
          <w:tcPr>
            <w:tcW w:w="2438" w:type="dxa"/>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c>
          <w:tcPr>
            <w:tcW w:w="964" w:type="dxa"/>
            <w:gridSpan w:val="3"/>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c>
          <w:tcPr>
            <w:tcW w:w="1171" w:type="dxa"/>
            <w:gridSpan w:val="2"/>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c>
          <w:tcPr>
            <w:tcW w:w="1171" w:type="dxa"/>
            <w:gridSpan w:val="2"/>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c>
          <w:tcPr>
            <w:tcW w:w="1020" w:type="dxa"/>
            <w:gridSpan w:val="3"/>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c>
          <w:tcPr>
            <w:tcW w:w="1203" w:type="dxa"/>
            <w:gridSpan w:val="3"/>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c>
          <w:tcPr>
            <w:tcW w:w="1204" w:type="dxa"/>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r>
      <w:tr w:rsidR="000E5808" w:rsidRPr="00197416">
        <w:trPr>
          <w:gridAfter w:val="1"/>
          <w:wAfter w:w="13" w:type="dxa"/>
        </w:trPr>
        <w:tc>
          <w:tcPr>
            <w:tcW w:w="2438" w:type="dxa"/>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c>
          <w:tcPr>
            <w:tcW w:w="964" w:type="dxa"/>
            <w:gridSpan w:val="3"/>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c>
          <w:tcPr>
            <w:tcW w:w="1171" w:type="dxa"/>
            <w:gridSpan w:val="2"/>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c>
          <w:tcPr>
            <w:tcW w:w="1171" w:type="dxa"/>
            <w:gridSpan w:val="2"/>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c>
          <w:tcPr>
            <w:tcW w:w="1020" w:type="dxa"/>
            <w:gridSpan w:val="3"/>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c>
          <w:tcPr>
            <w:tcW w:w="1203" w:type="dxa"/>
            <w:gridSpan w:val="3"/>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c>
          <w:tcPr>
            <w:tcW w:w="1204" w:type="dxa"/>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r>
      <w:tr w:rsidR="000E5808" w:rsidRPr="00197416">
        <w:trPr>
          <w:gridAfter w:val="1"/>
          <w:wAfter w:w="13" w:type="dxa"/>
        </w:trPr>
        <w:tc>
          <w:tcPr>
            <w:tcW w:w="2438" w:type="dxa"/>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c>
          <w:tcPr>
            <w:tcW w:w="964" w:type="dxa"/>
            <w:gridSpan w:val="3"/>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c>
          <w:tcPr>
            <w:tcW w:w="1171" w:type="dxa"/>
            <w:gridSpan w:val="2"/>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c>
          <w:tcPr>
            <w:tcW w:w="1171" w:type="dxa"/>
            <w:gridSpan w:val="2"/>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c>
          <w:tcPr>
            <w:tcW w:w="1020" w:type="dxa"/>
            <w:gridSpan w:val="3"/>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c>
          <w:tcPr>
            <w:tcW w:w="1203" w:type="dxa"/>
            <w:gridSpan w:val="3"/>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c>
          <w:tcPr>
            <w:tcW w:w="1204" w:type="dxa"/>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r>
      <w:tr w:rsidR="000E5808" w:rsidRPr="00197416">
        <w:trPr>
          <w:gridAfter w:val="1"/>
          <w:wAfter w:w="13" w:type="dxa"/>
        </w:trPr>
        <w:tc>
          <w:tcPr>
            <w:tcW w:w="2438" w:type="dxa"/>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c>
          <w:tcPr>
            <w:tcW w:w="964" w:type="dxa"/>
            <w:gridSpan w:val="3"/>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c>
          <w:tcPr>
            <w:tcW w:w="1171" w:type="dxa"/>
            <w:gridSpan w:val="2"/>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c>
          <w:tcPr>
            <w:tcW w:w="1171" w:type="dxa"/>
            <w:gridSpan w:val="2"/>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c>
          <w:tcPr>
            <w:tcW w:w="1020" w:type="dxa"/>
            <w:gridSpan w:val="3"/>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c>
          <w:tcPr>
            <w:tcW w:w="1203" w:type="dxa"/>
            <w:gridSpan w:val="3"/>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c>
          <w:tcPr>
            <w:tcW w:w="1204" w:type="dxa"/>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r>
      <w:tr w:rsidR="000E5808" w:rsidRPr="00197416">
        <w:trPr>
          <w:gridAfter w:val="1"/>
          <w:wAfter w:w="13" w:type="dxa"/>
        </w:trPr>
        <w:tc>
          <w:tcPr>
            <w:tcW w:w="2438" w:type="dxa"/>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jc w:val="right"/>
              <w:rPr>
                <w:rFonts w:ascii="Times New Roman" w:hAnsi="Times New Roman" w:cs="Times New Roman"/>
                <w:sz w:val="24"/>
                <w:szCs w:val="24"/>
              </w:rPr>
            </w:pPr>
            <w:r w:rsidRPr="00197416">
              <w:rPr>
                <w:rFonts w:ascii="Times New Roman" w:hAnsi="Times New Roman" w:cs="Times New Roman"/>
                <w:sz w:val="24"/>
                <w:szCs w:val="24"/>
              </w:rPr>
              <w:t>ВСЕГО</w:t>
            </w:r>
          </w:p>
        </w:tc>
        <w:tc>
          <w:tcPr>
            <w:tcW w:w="964" w:type="dxa"/>
            <w:gridSpan w:val="3"/>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jc w:val="center"/>
              <w:rPr>
                <w:rFonts w:ascii="Times New Roman" w:hAnsi="Times New Roman" w:cs="Times New Roman"/>
                <w:sz w:val="24"/>
                <w:szCs w:val="24"/>
              </w:rPr>
            </w:pPr>
            <w:r w:rsidRPr="00197416">
              <w:rPr>
                <w:rFonts w:ascii="Times New Roman" w:hAnsi="Times New Roman" w:cs="Times New Roman"/>
                <w:sz w:val="24"/>
                <w:szCs w:val="24"/>
              </w:rPr>
              <w:t>X</w:t>
            </w:r>
          </w:p>
        </w:tc>
        <w:tc>
          <w:tcPr>
            <w:tcW w:w="1020" w:type="dxa"/>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c>
          <w:tcPr>
            <w:tcW w:w="1171" w:type="dxa"/>
            <w:gridSpan w:val="2"/>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c>
          <w:tcPr>
            <w:tcW w:w="1171" w:type="dxa"/>
            <w:gridSpan w:val="2"/>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c>
          <w:tcPr>
            <w:tcW w:w="1020" w:type="dxa"/>
            <w:gridSpan w:val="3"/>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c>
          <w:tcPr>
            <w:tcW w:w="1203" w:type="dxa"/>
            <w:gridSpan w:val="3"/>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c>
          <w:tcPr>
            <w:tcW w:w="1204" w:type="dxa"/>
            <w:tcBorders>
              <w:top w:val="single" w:sz="4" w:space="0" w:color="auto"/>
              <w:left w:val="single" w:sz="4" w:space="0" w:color="auto"/>
              <w:bottom w:val="single" w:sz="4" w:space="0" w:color="auto"/>
              <w:right w:val="single" w:sz="4" w:space="0" w:color="auto"/>
            </w:tcBorders>
          </w:tcPr>
          <w:p w:rsidR="000E5808" w:rsidRPr="00197416" w:rsidRDefault="000E5808">
            <w:pPr>
              <w:pStyle w:val="ConsPlusNormal"/>
              <w:rPr>
                <w:rFonts w:ascii="Times New Roman" w:hAnsi="Times New Roman" w:cs="Times New Roman"/>
                <w:sz w:val="24"/>
                <w:szCs w:val="24"/>
              </w:rPr>
            </w:pPr>
          </w:p>
        </w:tc>
      </w:tr>
      <w:tr w:rsidR="000E5808" w:rsidRPr="00197416">
        <w:tc>
          <w:tcPr>
            <w:tcW w:w="2608" w:type="dxa"/>
            <w:gridSpan w:val="2"/>
          </w:tcPr>
          <w:p w:rsidR="000E5808" w:rsidRPr="00197416" w:rsidRDefault="000E5808">
            <w:pPr>
              <w:pStyle w:val="ConsPlusNormal"/>
              <w:rPr>
                <w:rFonts w:ascii="Times New Roman" w:hAnsi="Times New Roman" w:cs="Times New Roman"/>
                <w:sz w:val="24"/>
                <w:szCs w:val="24"/>
              </w:rPr>
            </w:pPr>
            <w:r w:rsidRPr="00197416">
              <w:rPr>
                <w:rFonts w:ascii="Times New Roman" w:hAnsi="Times New Roman" w:cs="Times New Roman"/>
                <w:sz w:val="24"/>
                <w:szCs w:val="24"/>
              </w:rPr>
              <w:t>Руководитель (уполномоченное лицо)</w:t>
            </w:r>
          </w:p>
        </w:tc>
        <w:tc>
          <w:tcPr>
            <w:tcW w:w="397" w:type="dxa"/>
          </w:tcPr>
          <w:p w:rsidR="000E5808" w:rsidRPr="00197416" w:rsidRDefault="000E5808">
            <w:pPr>
              <w:pStyle w:val="ConsPlusNormal"/>
              <w:rPr>
                <w:rFonts w:ascii="Times New Roman" w:hAnsi="Times New Roman" w:cs="Times New Roman"/>
                <w:sz w:val="24"/>
                <w:szCs w:val="24"/>
              </w:rPr>
            </w:pPr>
          </w:p>
        </w:tc>
        <w:tc>
          <w:tcPr>
            <w:tcW w:w="1531" w:type="dxa"/>
            <w:gridSpan w:val="3"/>
            <w:tcBorders>
              <w:bottom w:val="single" w:sz="4" w:space="0" w:color="auto"/>
            </w:tcBorders>
          </w:tcPr>
          <w:p w:rsidR="000E5808" w:rsidRPr="00197416" w:rsidRDefault="000E5808">
            <w:pPr>
              <w:pStyle w:val="ConsPlusNormal"/>
              <w:rPr>
                <w:rFonts w:ascii="Times New Roman" w:hAnsi="Times New Roman" w:cs="Times New Roman"/>
                <w:sz w:val="24"/>
                <w:szCs w:val="24"/>
              </w:rPr>
            </w:pPr>
          </w:p>
        </w:tc>
        <w:tc>
          <w:tcPr>
            <w:tcW w:w="397" w:type="dxa"/>
          </w:tcPr>
          <w:p w:rsidR="000E5808" w:rsidRPr="00197416" w:rsidRDefault="000E5808">
            <w:pPr>
              <w:pStyle w:val="ConsPlusNormal"/>
              <w:rPr>
                <w:rFonts w:ascii="Times New Roman" w:hAnsi="Times New Roman" w:cs="Times New Roman"/>
                <w:sz w:val="24"/>
                <w:szCs w:val="24"/>
              </w:rPr>
            </w:pPr>
          </w:p>
        </w:tc>
        <w:tc>
          <w:tcPr>
            <w:tcW w:w="1587" w:type="dxa"/>
            <w:gridSpan w:val="2"/>
            <w:tcBorders>
              <w:bottom w:val="single" w:sz="4" w:space="0" w:color="auto"/>
            </w:tcBorders>
          </w:tcPr>
          <w:p w:rsidR="000E5808" w:rsidRPr="00197416" w:rsidRDefault="000E5808">
            <w:pPr>
              <w:pStyle w:val="ConsPlusNormal"/>
              <w:rPr>
                <w:rFonts w:ascii="Times New Roman" w:hAnsi="Times New Roman" w:cs="Times New Roman"/>
                <w:sz w:val="24"/>
                <w:szCs w:val="24"/>
              </w:rPr>
            </w:pPr>
          </w:p>
        </w:tc>
        <w:tc>
          <w:tcPr>
            <w:tcW w:w="397" w:type="dxa"/>
            <w:gridSpan w:val="2"/>
          </w:tcPr>
          <w:p w:rsidR="000E5808" w:rsidRPr="00197416" w:rsidRDefault="000E5808">
            <w:pPr>
              <w:pStyle w:val="ConsPlusNormal"/>
              <w:rPr>
                <w:rFonts w:ascii="Times New Roman" w:hAnsi="Times New Roman" w:cs="Times New Roman"/>
                <w:sz w:val="24"/>
                <w:szCs w:val="24"/>
              </w:rPr>
            </w:pPr>
          </w:p>
        </w:tc>
        <w:tc>
          <w:tcPr>
            <w:tcW w:w="1587" w:type="dxa"/>
            <w:gridSpan w:val="2"/>
            <w:tcBorders>
              <w:bottom w:val="single" w:sz="4" w:space="0" w:color="auto"/>
            </w:tcBorders>
          </w:tcPr>
          <w:p w:rsidR="000E5808" w:rsidRPr="00197416" w:rsidRDefault="000E5808">
            <w:pPr>
              <w:pStyle w:val="ConsPlusNormal"/>
              <w:rPr>
                <w:rFonts w:ascii="Times New Roman" w:hAnsi="Times New Roman" w:cs="Times New Roman"/>
                <w:sz w:val="24"/>
                <w:szCs w:val="24"/>
              </w:rPr>
            </w:pPr>
          </w:p>
        </w:tc>
        <w:tc>
          <w:tcPr>
            <w:tcW w:w="397" w:type="dxa"/>
          </w:tcPr>
          <w:p w:rsidR="000E5808" w:rsidRPr="00197416" w:rsidRDefault="000E5808">
            <w:pPr>
              <w:pStyle w:val="ConsPlusNormal"/>
              <w:rPr>
                <w:rFonts w:ascii="Times New Roman" w:hAnsi="Times New Roman" w:cs="Times New Roman"/>
                <w:sz w:val="24"/>
                <w:szCs w:val="24"/>
              </w:rPr>
            </w:pPr>
          </w:p>
        </w:tc>
        <w:tc>
          <w:tcPr>
            <w:tcW w:w="1587" w:type="dxa"/>
            <w:gridSpan w:val="3"/>
            <w:tcBorders>
              <w:bottom w:val="single" w:sz="4" w:space="0" w:color="auto"/>
            </w:tcBorders>
          </w:tcPr>
          <w:p w:rsidR="000E5808" w:rsidRPr="00197416" w:rsidRDefault="000E5808">
            <w:pPr>
              <w:pStyle w:val="ConsPlusNormal"/>
              <w:rPr>
                <w:rFonts w:ascii="Times New Roman" w:hAnsi="Times New Roman" w:cs="Times New Roman"/>
                <w:sz w:val="24"/>
                <w:szCs w:val="24"/>
              </w:rPr>
            </w:pPr>
          </w:p>
        </w:tc>
        <w:tc>
          <w:tcPr>
            <w:tcW w:w="397" w:type="dxa"/>
          </w:tcPr>
          <w:p w:rsidR="000E5808" w:rsidRPr="00197416" w:rsidRDefault="000E5808">
            <w:pPr>
              <w:pStyle w:val="ConsPlusNormal"/>
              <w:rPr>
                <w:rFonts w:ascii="Times New Roman" w:hAnsi="Times New Roman" w:cs="Times New Roman"/>
                <w:sz w:val="24"/>
                <w:szCs w:val="24"/>
              </w:rPr>
            </w:pPr>
          </w:p>
        </w:tc>
        <w:tc>
          <w:tcPr>
            <w:tcW w:w="1587" w:type="dxa"/>
            <w:gridSpan w:val="3"/>
          </w:tcPr>
          <w:p w:rsidR="000E5808" w:rsidRPr="00197416" w:rsidRDefault="000E5808">
            <w:pPr>
              <w:pStyle w:val="ConsPlusNormal"/>
              <w:rPr>
                <w:rFonts w:ascii="Times New Roman" w:hAnsi="Times New Roman" w:cs="Times New Roman"/>
                <w:sz w:val="24"/>
                <w:szCs w:val="24"/>
              </w:rPr>
            </w:pPr>
          </w:p>
        </w:tc>
      </w:tr>
      <w:tr w:rsidR="000E5808" w:rsidRPr="00197416">
        <w:tc>
          <w:tcPr>
            <w:tcW w:w="2608" w:type="dxa"/>
            <w:gridSpan w:val="2"/>
          </w:tcPr>
          <w:p w:rsidR="000E5808" w:rsidRPr="00197416" w:rsidRDefault="000E5808">
            <w:pPr>
              <w:pStyle w:val="ConsPlusNormal"/>
              <w:rPr>
                <w:rFonts w:ascii="Times New Roman" w:hAnsi="Times New Roman" w:cs="Times New Roman"/>
                <w:sz w:val="24"/>
                <w:szCs w:val="24"/>
              </w:rPr>
            </w:pPr>
          </w:p>
        </w:tc>
        <w:tc>
          <w:tcPr>
            <w:tcW w:w="397" w:type="dxa"/>
          </w:tcPr>
          <w:p w:rsidR="000E5808" w:rsidRPr="00197416" w:rsidRDefault="000E5808">
            <w:pPr>
              <w:pStyle w:val="ConsPlusNormal"/>
              <w:rPr>
                <w:rFonts w:ascii="Times New Roman" w:hAnsi="Times New Roman" w:cs="Times New Roman"/>
                <w:sz w:val="24"/>
                <w:szCs w:val="24"/>
              </w:rPr>
            </w:pPr>
          </w:p>
        </w:tc>
        <w:tc>
          <w:tcPr>
            <w:tcW w:w="1531" w:type="dxa"/>
            <w:gridSpan w:val="3"/>
            <w:tcBorders>
              <w:top w:val="single" w:sz="4" w:space="0" w:color="auto"/>
            </w:tcBorders>
          </w:tcPr>
          <w:p w:rsidR="000E5808" w:rsidRPr="00197416" w:rsidRDefault="000E5808">
            <w:pPr>
              <w:pStyle w:val="ConsPlusNormal"/>
              <w:jc w:val="center"/>
              <w:rPr>
                <w:rFonts w:ascii="Times New Roman" w:hAnsi="Times New Roman" w:cs="Times New Roman"/>
                <w:sz w:val="20"/>
                <w:szCs w:val="20"/>
              </w:rPr>
            </w:pPr>
            <w:r w:rsidRPr="00197416">
              <w:rPr>
                <w:rFonts w:ascii="Times New Roman" w:hAnsi="Times New Roman" w:cs="Times New Roman"/>
                <w:sz w:val="20"/>
                <w:szCs w:val="20"/>
              </w:rPr>
              <w:t>(должность)</w:t>
            </w:r>
          </w:p>
        </w:tc>
        <w:tc>
          <w:tcPr>
            <w:tcW w:w="397" w:type="dxa"/>
          </w:tcPr>
          <w:p w:rsidR="000E5808" w:rsidRPr="00197416" w:rsidRDefault="000E5808">
            <w:pPr>
              <w:pStyle w:val="ConsPlusNormal"/>
              <w:rPr>
                <w:rFonts w:ascii="Times New Roman" w:hAnsi="Times New Roman" w:cs="Times New Roman"/>
                <w:sz w:val="20"/>
                <w:szCs w:val="20"/>
              </w:rPr>
            </w:pPr>
          </w:p>
        </w:tc>
        <w:tc>
          <w:tcPr>
            <w:tcW w:w="1587" w:type="dxa"/>
            <w:gridSpan w:val="2"/>
            <w:tcBorders>
              <w:top w:val="single" w:sz="4" w:space="0" w:color="auto"/>
            </w:tcBorders>
          </w:tcPr>
          <w:p w:rsidR="000E5808" w:rsidRPr="00197416" w:rsidRDefault="000E5808">
            <w:pPr>
              <w:pStyle w:val="ConsPlusNormal"/>
              <w:jc w:val="center"/>
              <w:rPr>
                <w:rFonts w:ascii="Times New Roman" w:hAnsi="Times New Roman" w:cs="Times New Roman"/>
                <w:sz w:val="20"/>
                <w:szCs w:val="20"/>
              </w:rPr>
            </w:pPr>
            <w:r w:rsidRPr="00197416">
              <w:rPr>
                <w:rFonts w:ascii="Times New Roman" w:hAnsi="Times New Roman" w:cs="Times New Roman"/>
                <w:sz w:val="20"/>
                <w:szCs w:val="20"/>
              </w:rPr>
              <w:t>(подпись)</w:t>
            </w:r>
          </w:p>
        </w:tc>
        <w:tc>
          <w:tcPr>
            <w:tcW w:w="397" w:type="dxa"/>
            <w:gridSpan w:val="2"/>
          </w:tcPr>
          <w:p w:rsidR="000E5808" w:rsidRPr="00197416" w:rsidRDefault="000E5808">
            <w:pPr>
              <w:pStyle w:val="ConsPlusNormal"/>
              <w:rPr>
                <w:rFonts w:ascii="Times New Roman" w:hAnsi="Times New Roman" w:cs="Times New Roman"/>
                <w:sz w:val="20"/>
                <w:szCs w:val="20"/>
              </w:rPr>
            </w:pPr>
          </w:p>
        </w:tc>
        <w:tc>
          <w:tcPr>
            <w:tcW w:w="1587" w:type="dxa"/>
            <w:gridSpan w:val="2"/>
            <w:tcBorders>
              <w:top w:val="single" w:sz="4" w:space="0" w:color="auto"/>
            </w:tcBorders>
          </w:tcPr>
          <w:p w:rsidR="000E5808" w:rsidRPr="00197416" w:rsidRDefault="000E5808">
            <w:pPr>
              <w:pStyle w:val="ConsPlusNormal"/>
              <w:jc w:val="center"/>
              <w:rPr>
                <w:rFonts w:ascii="Times New Roman" w:hAnsi="Times New Roman" w:cs="Times New Roman"/>
                <w:sz w:val="20"/>
                <w:szCs w:val="20"/>
              </w:rPr>
            </w:pPr>
            <w:r w:rsidRPr="00197416">
              <w:rPr>
                <w:rFonts w:ascii="Times New Roman" w:hAnsi="Times New Roman" w:cs="Times New Roman"/>
                <w:sz w:val="20"/>
                <w:szCs w:val="20"/>
              </w:rPr>
              <w:t>(расшифровка подписи)</w:t>
            </w:r>
          </w:p>
        </w:tc>
        <w:tc>
          <w:tcPr>
            <w:tcW w:w="397" w:type="dxa"/>
          </w:tcPr>
          <w:p w:rsidR="000E5808" w:rsidRPr="00197416" w:rsidRDefault="000E5808">
            <w:pPr>
              <w:pStyle w:val="ConsPlusNormal"/>
              <w:rPr>
                <w:rFonts w:ascii="Times New Roman" w:hAnsi="Times New Roman" w:cs="Times New Roman"/>
                <w:sz w:val="20"/>
                <w:szCs w:val="20"/>
              </w:rPr>
            </w:pPr>
          </w:p>
        </w:tc>
        <w:tc>
          <w:tcPr>
            <w:tcW w:w="1587" w:type="dxa"/>
            <w:gridSpan w:val="3"/>
            <w:tcBorders>
              <w:top w:val="single" w:sz="4" w:space="0" w:color="auto"/>
            </w:tcBorders>
          </w:tcPr>
          <w:p w:rsidR="000E5808" w:rsidRPr="00197416" w:rsidRDefault="000E5808">
            <w:pPr>
              <w:pStyle w:val="ConsPlusNormal"/>
              <w:jc w:val="center"/>
              <w:rPr>
                <w:rFonts w:ascii="Times New Roman" w:hAnsi="Times New Roman" w:cs="Times New Roman"/>
                <w:sz w:val="20"/>
                <w:szCs w:val="20"/>
              </w:rPr>
            </w:pPr>
            <w:r w:rsidRPr="00197416">
              <w:rPr>
                <w:rFonts w:ascii="Times New Roman" w:hAnsi="Times New Roman" w:cs="Times New Roman"/>
                <w:sz w:val="20"/>
                <w:szCs w:val="20"/>
              </w:rPr>
              <w:t>(дата подписания)</w:t>
            </w:r>
          </w:p>
        </w:tc>
        <w:tc>
          <w:tcPr>
            <w:tcW w:w="397" w:type="dxa"/>
          </w:tcPr>
          <w:p w:rsidR="000E5808" w:rsidRPr="00197416" w:rsidRDefault="000E5808">
            <w:pPr>
              <w:pStyle w:val="ConsPlusNormal"/>
              <w:rPr>
                <w:rFonts w:ascii="Times New Roman" w:hAnsi="Times New Roman" w:cs="Times New Roman"/>
                <w:sz w:val="20"/>
                <w:szCs w:val="20"/>
              </w:rPr>
            </w:pPr>
          </w:p>
        </w:tc>
        <w:tc>
          <w:tcPr>
            <w:tcW w:w="1587" w:type="dxa"/>
            <w:gridSpan w:val="3"/>
          </w:tcPr>
          <w:p w:rsidR="000E5808" w:rsidRPr="00197416" w:rsidRDefault="000E5808">
            <w:pPr>
              <w:pStyle w:val="ConsPlusNormal"/>
              <w:rPr>
                <w:rFonts w:ascii="Times New Roman" w:hAnsi="Times New Roman" w:cs="Times New Roman"/>
                <w:sz w:val="24"/>
                <w:szCs w:val="24"/>
              </w:rPr>
            </w:pPr>
          </w:p>
        </w:tc>
      </w:tr>
      <w:tr w:rsidR="000E5808" w:rsidRPr="00197416">
        <w:tc>
          <w:tcPr>
            <w:tcW w:w="2608" w:type="dxa"/>
            <w:gridSpan w:val="2"/>
          </w:tcPr>
          <w:p w:rsidR="000E5808" w:rsidRPr="00197416" w:rsidRDefault="000E5808">
            <w:pPr>
              <w:pStyle w:val="ConsPlusNormal"/>
              <w:rPr>
                <w:rFonts w:ascii="Times New Roman" w:hAnsi="Times New Roman" w:cs="Times New Roman"/>
                <w:sz w:val="24"/>
                <w:szCs w:val="24"/>
              </w:rPr>
            </w:pPr>
            <w:r w:rsidRPr="00197416">
              <w:rPr>
                <w:rFonts w:ascii="Times New Roman" w:hAnsi="Times New Roman" w:cs="Times New Roman"/>
                <w:sz w:val="24"/>
                <w:szCs w:val="24"/>
              </w:rPr>
              <w:t>Руководитель финансово-экономической службы</w:t>
            </w:r>
          </w:p>
        </w:tc>
        <w:tc>
          <w:tcPr>
            <w:tcW w:w="397" w:type="dxa"/>
          </w:tcPr>
          <w:p w:rsidR="000E5808" w:rsidRPr="00197416" w:rsidRDefault="000E5808">
            <w:pPr>
              <w:pStyle w:val="ConsPlusNormal"/>
              <w:rPr>
                <w:rFonts w:ascii="Times New Roman" w:hAnsi="Times New Roman" w:cs="Times New Roman"/>
                <w:sz w:val="24"/>
                <w:szCs w:val="24"/>
              </w:rPr>
            </w:pPr>
          </w:p>
        </w:tc>
        <w:tc>
          <w:tcPr>
            <w:tcW w:w="1531" w:type="dxa"/>
            <w:gridSpan w:val="3"/>
            <w:tcBorders>
              <w:bottom w:val="single" w:sz="4" w:space="0" w:color="auto"/>
            </w:tcBorders>
          </w:tcPr>
          <w:p w:rsidR="000E5808" w:rsidRPr="00197416" w:rsidRDefault="000E5808">
            <w:pPr>
              <w:pStyle w:val="ConsPlusNormal"/>
              <w:rPr>
                <w:rFonts w:ascii="Times New Roman" w:hAnsi="Times New Roman" w:cs="Times New Roman"/>
                <w:sz w:val="24"/>
                <w:szCs w:val="24"/>
              </w:rPr>
            </w:pPr>
          </w:p>
        </w:tc>
        <w:tc>
          <w:tcPr>
            <w:tcW w:w="397" w:type="dxa"/>
          </w:tcPr>
          <w:p w:rsidR="000E5808" w:rsidRPr="00197416" w:rsidRDefault="000E5808">
            <w:pPr>
              <w:pStyle w:val="ConsPlusNormal"/>
              <w:rPr>
                <w:rFonts w:ascii="Times New Roman" w:hAnsi="Times New Roman" w:cs="Times New Roman"/>
                <w:sz w:val="24"/>
                <w:szCs w:val="24"/>
              </w:rPr>
            </w:pPr>
          </w:p>
        </w:tc>
        <w:tc>
          <w:tcPr>
            <w:tcW w:w="1587" w:type="dxa"/>
            <w:gridSpan w:val="2"/>
            <w:tcBorders>
              <w:bottom w:val="single" w:sz="4" w:space="0" w:color="auto"/>
            </w:tcBorders>
          </w:tcPr>
          <w:p w:rsidR="000E5808" w:rsidRPr="00197416" w:rsidRDefault="000E5808">
            <w:pPr>
              <w:pStyle w:val="ConsPlusNormal"/>
              <w:rPr>
                <w:rFonts w:ascii="Times New Roman" w:hAnsi="Times New Roman" w:cs="Times New Roman"/>
                <w:sz w:val="24"/>
                <w:szCs w:val="24"/>
              </w:rPr>
            </w:pPr>
          </w:p>
        </w:tc>
        <w:tc>
          <w:tcPr>
            <w:tcW w:w="397" w:type="dxa"/>
            <w:gridSpan w:val="2"/>
          </w:tcPr>
          <w:p w:rsidR="000E5808" w:rsidRPr="00197416" w:rsidRDefault="000E5808">
            <w:pPr>
              <w:pStyle w:val="ConsPlusNormal"/>
              <w:rPr>
                <w:rFonts w:ascii="Times New Roman" w:hAnsi="Times New Roman" w:cs="Times New Roman"/>
                <w:sz w:val="24"/>
                <w:szCs w:val="24"/>
              </w:rPr>
            </w:pPr>
          </w:p>
        </w:tc>
        <w:tc>
          <w:tcPr>
            <w:tcW w:w="1587" w:type="dxa"/>
            <w:gridSpan w:val="2"/>
            <w:tcBorders>
              <w:bottom w:val="single" w:sz="4" w:space="0" w:color="auto"/>
            </w:tcBorders>
          </w:tcPr>
          <w:p w:rsidR="000E5808" w:rsidRPr="00197416" w:rsidRDefault="000E5808">
            <w:pPr>
              <w:pStyle w:val="ConsPlusNormal"/>
              <w:rPr>
                <w:rFonts w:ascii="Times New Roman" w:hAnsi="Times New Roman" w:cs="Times New Roman"/>
                <w:sz w:val="24"/>
                <w:szCs w:val="24"/>
              </w:rPr>
            </w:pPr>
          </w:p>
        </w:tc>
        <w:tc>
          <w:tcPr>
            <w:tcW w:w="397" w:type="dxa"/>
          </w:tcPr>
          <w:p w:rsidR="000E5808" w:rsidRPr="00197416" w:rsidRDefault="000E5808">
            <w:pPr>
              <w:pStyle w:val="ConsPlusNormal"/>
              <w:rPr>
                <w:rFonts w:ascii="Times New Roman" w:hAnsi="Times New Roman" w:cs="Times New Roman"/>
                <w:sz w:val="24"/>
                <w:szCs w:val="24"/>
              </w:rPr>
            </w:pPr>
          </w:p>
        </w:tc>
        <w:tc>
          <w:tcPr>
            <w:tcW w:w="1587" w:type="dxa"/>
            <w:gridSpan w:val="3"/>
          </w:tcPr>
          <w:p w:rsidR="000E5808" w:rsidRPr="00197416" w:rsidRDefault="000E5808">
            <w:pPr>
              <w:pStyle w:val="ConsPlusNormal"/>
              <w:rPr>
                <w:rFonts w:ascii="Times New Roman" w:hAnsi="Times New Roman" w:cs="Times New Roman"/>
                <w:sz w:val="24"/>
                <w:szCs w:val="24"/>
              </w:rPr>
            </w:pPr>
          </w:p>
        </w:tc>
        <w:tc>
          <w:tcPr>
            <w:tcW w:w="397" w:type="dxa"/>
          </w:tcPr>
          <w:p w:rsidR="000E5808" w:rsidRPr="00197416" w:rsidRDefault="000E5808">
            <w:pPr>
              <w:pStyle w:val="ConsPlusNormal"/>
              <w:rPr>
                <w:rFonts w:ascii="Times New Roman" w:hAnsi="Times New Roman" w:cs="Times New Roman"/>
                <w:sz w:val="24"/>
                <w:szCs w:val="24"/>
              </w:rPr>
            </w:pPr>
          </w:p>
        </w:tc>
        <w:tc>
          <w:tcPr>
            <w:tcW w:w="1587" w:type="dxa"/>
            <w:gridSpan w:val="3"/>
          </w:tcPr>
          <w:p w:rsidR="000E5808" w:rsidRPr="00197416" w:rsidRDefault="000E5808">
            <w:pPr>
              <w:pStyle w:val="ConsPlusNormal"/>
              <w:rPr>
                <w:rFonts w:ascii="Times New Roman" w:hAnsi="Times New Roman" w:cs="Times New Roman"/>
                <w:sz w:val="24"/>
                <w:szCs w:val="24"/>
              </w:rPr>
            </w:pPr>
          </w:p>
        </w:tc>
      </w:tr>
      <w:tr w:rsidR="000E5808" w:rsidRPr="00197416">
        <w:tc>
          <w:tcPr>
            <w:tcW w:w="2608" w:type="dxa"/>
            <w:gridSpan w:val="2"/>
          </w:tcPr>
          <w:p w:rsidR="000E5808" w:rsidRPr="00197416" w:rsidRDefault="000E5808">
            <w:pPr>
              <w:pStyle w:val="ConsPlusNormal"/>
              <w:rPr>
                <w:rFonts w:ascii="Times New Roman" w:hAnsi="Times New Roman" w:cs="Times New Roman"/>
                <w:sz w:val="24"/>
                <w:szCs w:val="24"/>
              </w:rPr>
            </w:pPr>
          </w:p>
        </w:tc>
        <w:tc>
          <w:tcPr>
            <w:tcW w:w="397" w:type="dxa"/>
          </w:tcPr>
          <w:p w:rsidR="000E5808" w:rsidRPr="00197416" w:rsidRDefault="000E5808">
            <w:pPr>
              <w:pStyle w:val="ConsPlusNormal"/>
              <w:rPr>
                <w:rFonts w:ascii="Times New Roman" w:hAnsi="Times New Roman" w:cs="Times New Roman"/>
                <w:sz w:val="24"/>
                <w:szCs w:val="24"/>
              </w:rPr>
            </w:pPr>
          </w:p>
        </w:tc>
        <w:tc>
          <w:tcPr>
            <w:tcW w:w="1531" w:type="dxa"/>
            <w:gridSpan w:val="3"/>
            <w:tcBorders>
              <w:top w:val="single" w:sz="4" w:space="0" w:color="auto"/>
            </w:tcBorders>
          </w:tcPr>
          <w:p w:rsidR="000E5808" w:rsidRPr="00197416" w:rsidRDefault="000E5808">
            <w:pPr>
              <w:pStyle w:val="ConsPlusNormal"/>
              <w:jc w:val="center"/>
              <w:rPr>
                <w:rFonts w:ascii="Times New Roman" w:hAnsi="Times New Roman" w:cs="Times New Roman"/>
                <w:sz w:val="20"/>
                <w:szCs w:val="20"/>
              </w:rPr>
            </w:pPr>
            <w:r w:rsidRPr="00197416">
              <w:rPr>
                <w:rFonts w:ascii="Times New Roman" w:hAnsi="Times New Roman" w:cs="Times New Roman"/>
                <w:sz w:val="20"/>
                <w:szCs w:val="20"/>
              </w:rPr>
              <w:t>(подпись)</w:t>
            </w:r>
          </w:p>
        </w:tc>
        <w:tc>
          <w:tcPr>
            <w:tcW w:w="397" w:type="dxa"/>
          </w:tcPr>
          <w:p w:rsidR="000E5808" w:rsidRPr="00197416" w:rsidRDefault="000E5808">
            <w:pPr>
              <w:pStyle w:val="ConsPlusNormal"/>
              <w:rPr>
                <w:rFonts w:ascii="Times New Roman" w:hAnsi="Times New Roman" w:cs="Times New Roman"/>
                <w:sz w:val="20"/>
                <w:szCs w:val="20"/>
              </w:rPr>
            </w:pPr>
          </w:p>
        </w:tc>
        <w:tc>
          <w:tcPr>
            <w:tcW w:w="1587" w:type="dxa"/>
            <w:gridSpan w:val="2"/>
            <w:tcBorders>
              <w:top w:val="single" w:sz="4" w:space="0" w:color="auto"/>
            </w:tcBorders>
          </w:tcPr>
          <w:p w:rsidR="000E5808" w:rsidRPr="00197416" w:rsidRDefault="000E5808">
            <w:pPr>
              <w:pStyle w:val="ConsPlusNormal"/>
              <w:jc w:val="center"/>
              <w:rPr>
                <w:rFonts w:ascii="Times New Roman" w:hAnsi="Times New Roman" w:cs="Times New Roman"/>
                <w:sz w:val="20"/>
                <w:szCs w:val="20"/>
              </w:rPr>
            </w:pPr>
            <w:r w:rsidRPr="00197416">
              <w:rPr>
                <w:rFonts w:ascii="Times New Roman" w:hAnsi="Times New Roman" w:cs="Times New Roman"/>
                <w:sz w:val="20"/>
                <w:szCs w:val="20"/>
              </w:rPr>
              <w:t>(расшифровка подписи)</w:t>
            </w:r>
          </w:p>
        </w:tc>
        <w:tc>
          <w:tcPr>
            <w:tcW w:w="397" w:type="dxa"/>
            <w:gridSpan w:val="2"/>
          </w:tcPr>
          <w:p w:rsidR="000E5808" w:rsidRPr="00197416" w:rsidRDefault="000E5808">
            <w:pPr>
              <w:pStyle w:val="ConsPlusNormal"/>
              <w:rPr>
                <w:rFonts w:ascii="Times New Roman" w:hAnsi="Times New Roman" w:cs="Times New Roman"/>
                <w:sz w:val="20"/>
                <w:szCs w:val="20"/>
              </w:rPr>
            </w:pPr>
          </w:p>
        </w:tc>
        <w:tc>
          <w:tcPr>
            <w:tcW w:w="1587" w:type="dxa"/>
            <w:gridSpan w:val="2"/>
            <w:tcBorders>
              <w:top w:val="single" w:sz="4" w:space="0" w:color="auto"/>
            </w:tcBorders>
          </w:tcPr>
          <w:p w:rsidR="000E5808" w:rsidRPr="00197416" w:rsidRDefault="000E5808">
            <w:pPr>
              <w:pStyle w:val="ConsPlusNormal"/>
              <w:jc w:val="center"/>
              <w:rPr>
                <w:rFonts w:ascii="Times New Roman" w:hAnsi="Times New Roman" w:cs="Times New Roman"/>
                <w:sz w:val="20"/>
                <w:szCs w:val="20"/>
              </w:rPr>
            </w:pPr>
            <w:r w:rsidRPr="00197416">
              <w:rPr>
                <w:rFonts w:ascii="Times New Roman" w:hAnsi="Times New Roman" w:cs="Times New Roman"/>
                <w:sz w:val="20"/>
                <w:szCs w:val="20"/>
              </w:rPr>
              <w:t>(дата подписания)</w:t>
            </w:r>
          </w:p>
        </w:tc>
        <w:tc>
          <w:tcPr>
            <w:tcW w:w="397" w:type="dxa"/>
          </w:tcPr>
          <w:p w:rsidR="000E5808" w:rsidRPr="00197416" w:rsidRDefault="000E5808">
            <w:pPr>
              <w:pStyle w:val="ConsPlusNormal"/>
              <w:rPr>
                <w:rFonts w:ascii="Times New Roman" w:hAnsi="Times New Roman" w:cs="Times New Roman"/>
                <w:sz w:val="24"/>
                <w:szCs w:val="24"/>
              </w:rPr>
            </w:pPr>
          </w:p>
        </w:tc>
        <w:tc>
          <w:tcPr>
            <w:tcW w:w="1587" w:type="dxa"/>
            <w:gridSpan w:val="3"/>
          </w:tcPr>
          <w:p w:rsidR="000E5808" w:rsidRPr="00197416" w:rsidRDefault="000E5808">
            <w:pPr>
              <w:pStyle w:val="ConsPlusNormal"/>
              <w:rPr>
                <w:rFonts w:ascii="Times New Roman" w:hAnsi="Times New Roman" w:cs="Times New Roman"/>
                <w:sz w:val="24"/>
                <w:szCs w:val="24"/>
              </w:rPr>
            </w:pPr>
          </w:p>
        </w:tc>
        <w:tc>
          <w:tcPr>
            <w:tcW w:w="397" w:type="dxa"/>
          </w:tcPr>
          <w:p w:rsidR="000E5808" w:rsidRPr="00197416" w:rsidRDefault="000E5808">
            <w:pPr>
              <w:pStyle w:val="ConsPlusNormal"/>
              <w:rPr>
                <w:rFonts w:ascii="Times New Roman" w:hAnsi="Times New Roman" w:cs="Times New Roman"/>
                <w:sz w:val="24"/>
                <w:szCs w:val="24"/>
              </w:rPr>
            </w:pPr>
          </w:p>
        </w:tc>
        <w:tc>
          <w:tcPr>
            <w:tcW w:w="1587" w:type="dxa"/>
            <w:gridSpan w:val="3"/>
          </w:tcPr>
          <w:p w:rsidR="000E5808" w:rsidRPr="00197416" w:rsidRDefault="000E5808">
            <w:pPr>
              <w:pStyle w:val="ConsPlusNormal"/>
              <w:rPr>
                <w:rFonts w:ascii="Times New Roman" w:hAnsi="Times New Roman" w:cs="Times New Roman"/>
                <w:sz w:val="24"/>
                <w:szCs w:val="24"/>
              </w:rPr>
            </w:pPr>
          </w:p>
        </w:tc>
      </w:tr>
      <w:tr w:rsidR="000E5808" w:rsidRPr="00197416">
        <w:tc>
          <w:tcPr>
            <w:tcW w:w="2608" w:type="dxa"/>
            <w:gridSpan w:val="2"/>
          </w:tcPr>
          <w:p w:rsidR="000E5808" w:rsidRPr="00197416" w:rsidRDefault="000E5808">
            <w:pPr>
              <w:pStyle w:val="ConsPlusNormal"/>
              <w:rPr>
                <w:rFonts w:ascii="Times New Roman" w:hAnsi="Times New Roman" w:cs="Times New Roman"/>
                <w:sz w:val="24"/>
                <w:szCs w:val="24"/>
              </w:rPr>
            </w:pPr>
            <w:r w:rsidRPr="00197416">
              <w:rPr>
                <w:rFonts w:ascii="Times New Roman" w:hAnsi="Times New Roman" w:cs="Times New Roman"/>
                <w:sz w:val="24"/>
                <w:szCs w:val="24"/>
              </w:rPr>
              <w:t>Ответственный исполнитель</w:t>
            </w:r>
          </w:p>
        </w:tc>
        <w:tc>
          <w:tcPr>
            <w:tcW w:w="397" w:type="dxa"/>
          </w:tcPr>
          <w:p w:rsidR="000E5808" w:rsidRPr="00197416" w:rsidRDefault="000E5808">
            <w:pPr>
              <w:pStyle w:val="ConsPlusNormal"/>
              <w:rPr>
                <w:rFonts w:ascii="Times New Roman" w:hAnsi="Times New Roman" w:cs="Times New Roman"/>
                <w:sz w:val="24"/>
                <w:szCs w:val="24"/>
              </w:rPr>
            </w:pPr>
          </w:p>
        </w:tc>
        <w:tc>
          <w:tcPr>
            <w:tcW w:w="1531" w:type="dxa"/>
            <w:gridSpan w:val="3"/>
            <w:tcBorders>
              <w:bottom w:val="single" w:sz="4" w:space="0" w:color="auto"/>
            </w:tcBorders>
          </w:tcPr>
          <w:p w:rsidR="000E5808" w:rsidRPr="00197416" w:rsidRDefault="000E5808">
            <w:pPr>
              <w:pStyle w:val="ConsPlusNormal"/>
              <w:rPr>
                <w:rFonts w:ascii="Times New Roman" w:hAnsi="Times New Roman" w:cs="Times New Roman"/>
                <w:sz w:val="24"/>
                <w:szCs w:val="24"/>
              </w:rPr>
            </w:pPr>
          </w:p>
        </w:tc>
        <w:tc>
          <w:tcPr>
            <w:tcW w:w="397" w:type="dxa"/>
          </w:tcPr>
          <w:p w:rsidR="000E5808" w:rsidRPr="00197416" w:rsidRDefault="000E5808">
            <w:pPr>
              <w:pStyle w:val="ConsPlusNormal"/>
              <w:rPr>
                <w:rFonts w:ascii="Times New Roman" w:hAnsi="Times New Roman" w:cs="Times New Roman"/>
                <w:sz w:val="24"/>
                <w:szCs w:val="24"/>
              </w:rPr>
            </w:pPr>
          </w:p>
        </w:tc>
        <w:tc>
          <w:tcPr>
            <w:tcW w:w="1587" w:type="dxa"/>
            <w:gridSpan w:val="2"/>
            <w:tcBorders>
              <w:bottom w:val="single" w:sz="4" w:space="0" w:color="auto"/>
            </w:tcBorders>
          </w:tcPr>
          <w:p w:rsidR="000E5808" w:rsidRPr="00197416" w:rsidRDefault="000E5808">
            <w:pPr>
              <w:pStyle w:val="ConsPlusNormal"/>
              <w:rPr>
                <w:rFonts w:ascii="Times New Roman" w:hAnsi="Times New Roman" w:cs="Times New Roman"/>
                <w:sz w:val="24"/>
                <w:szCs w:val="24"/>
              </w:rPr>
            </w:pPr>
          </w:p>
        </w:tc>
        <w:tc>
          <w:tcPr>
            <w:tcW w:w="397" w:type="dxa"/>
            <w:gridSpan w:val="2"/>
          </w:tcPr>
          <w:p w:rsidR="000E5808" w:rsidRPr="00197416" w:rsidRDefault="000E5808">
            <w:pPr>
              <w:pStyle w:val="ConsPlusNormal"/>
              <w:rPr>
                <w:rFonts w:ascii="Times New Roman" w:hAnsi="Times New Roman" w:cs="Times New Roman"/>
                <w:sz w:val="24"/>
                <w:szCs w:val="24"/>
              </w:rPr>
            </w:pPr>
          </w:p>
        </w:tc>
        <w:tc>
          <w:tcPr>
            <w:tcW w:w="1587" w:type="dxa"/>
            <w:gridSpan w:val="2"/>
            <w:tcBorders>
              <w:bottom w:val="single" w:sz="4" w:space="0" w:color="auto"/>
            </w:tcBorders>
          </w:tcPr>
          <w:p w:rsidR="000E5808" w:rsidRPr="00197416" w:rsidRDefault="000E5808">
            <w:pPr>
              <w:pStyle w:val="ConsPlusNormal"/>
              <w:rPr>
                <w:rFonts w:ascii="Times New Roman" w:hAnsi="Times New Roman" w:cs="Times New Roman"/>
                <w:sz w:val="24"/>
                <w:szCs w:val="24"/>
              </w:rPr>
            </w:pPr>
          </w:p>
        </w:tc>
        <w:tc>
          <w:tcPr>
            <w:tcW w:w="397" w:type="dxa"/>
          </w:tcPr>
          <w:p w:rsidR="000E5808" w:rsidRPr="00197416" w:rsidRDefault="000E5808">
            <w:pPr>
              <w:pStyle w:val="ConsPlusNormal"/>
              <w:rPr>
                <w:rFonts w:ascii="Times New Roman" w:hAnsi="Times New Roman" w:cs="Times New Roman"/>
                <w:sz w:val="24"/>
                <w:szCs w:val="24"/>
              </w:rPr>
            </w:pPr>
          </w:p>
        </w:tc>
        <w:tc>
          <w:tcPr>
            <w:tcW w:w="1587" w:type="dxa"/>
            <w:gridSpan w:val="3"/>
            <w:tcBorders>
              <w:bottom w:val="single" w:sz="4" w:space="0" w:color="auto"/>
            </w:tcBorders>
          </w:tcPr>
          <w:p w:rsidR="000E5808" w:rsidRPr="00197416" w:rsidRDefault="000E5808">
            <w:pPr>
              <w:pStyle w:val="ConsPlusNormal"/>
              <w:rPr>
                <w:rFonts w:ascii="Times New Roman" w:hAnsi="Times New Roman" w:cs="Times New Roman"/>
                <w:sz w:val="24"/>
                <w:szCs w:val="24"/>
              </w:rPr>
            </w:pPr>
          </w:p>
        </w:tc>
        <w:tc>
          <w:tcPr>
            <w:tcW w:w="397" w:type="dxa"/>
          </w:tcPr>
          <w:p w:rsidR="000E5808" w:rsidRPr="00197416" w:rsidRDefault="000E5808">
            <w:pPr>
              <w:pStyle w:val="ConsPlusNormal"/>
              <w:rPr>
                <w:rFonts w:ascii="Times New Roman" w:hAnsi="Times New Roman" w:cs="Times New Roman"/>
                <w:sz w:val="24"/>
                <w:szCs w:val="24"/>
              </w:rPr>
            </w:pPr>
          </w:p>
        </w:tc>
        <w:tc>
          <w:tcPr>
            <w:tcW w:w="1587" w:type="dxa"/>
            <w:gridSpan w:val="3"/>
            <w:tcBorders>
              <w:bottom w:val="single" w:sz="4" w:space="0" w:color="auto"/>
            </w:tcBorders>
          </w:tcPr>
          <w:p w:rsidR="000E5808" w:rsidRPr="00197416" w:rsidRDefault="000E5808">
            <w:pPr>
              <w:pStyle w:val="ConsPlusNormal"/>
              <w:rPr>
                <w:rFonts w:ascii="Times New Roman" w:hAnsi="Times New Roman" w:cs="Times New Roman"/>
                <w:sz w:val="24"/>
                <w:szCs w:val="24"/>
              </w:rPr>
            </w:pPr>
          </w:p>
        </w:tc>
      </w:tr>
      <w:tr w:rsidR="000E5808" w:rsidRPr="00197416">
        <w:tc>
          <w:tcPr>
            <w:tcW w:w="2608" w:type="dxa"/>
            <w:gridSpan w:val="2"/>
          </w:tcPr>
          <w:p w:rsidR="000E5808" w:rsidRPr="00197416" w:rsidRDefault="000E5808">
            <w:pPr>
              <w:pStyle w:val="ConsPlusNormal"/>
              <w:rPr>
                <w:rFonts w:ascii="Times New Roman" w:hAnsi="Times New Roman" w:cs="Times New Roman"/>
                <w:sz w:val="24"/>
                <w:szCs w:val="24"/>
              </w:rPr>
            </w:pPr>
          </w:p>
        </w:tc>
        <w:tc>
          <w:tcPr>
            <w:tcW w:w="397" w:type="dxa"/>
          </w:tcPr>
          <w:p w:rsidR="000E5808" w:rsidRPr="00197416" w:rsidRDefault="000E5808">
            <w:pPr>
              <w:pStyle w:val="ConsPlusNormal"/>
              <w:rPr>
                <w:rFonts w:ascii="Times New Roman" w:hAnsi="Times New Roman" w:cs="Times New Roman"/>
                <w:sz w:val="24"/>
                <w:szCs w:val="24"/>
              </w:rPr>
            </w:pPr>
          </w:p>
        </w:tc>
        <w:tc>
          <w:tcPr>
            <w:tcW w:w="1531" w:type="dxa"/>
            <w:gridSpan w:val="3"/>
            <w:tcBorders>
              <w:top w:val="single" w:sz="4" w:space="0" w:color="auto"/>
            </w:tcBorders>
          </w:tcPr>
          <w:p w:rsidR="000E5808" w:rsidRPr="00197416" w:rsidRDefault="000E5808">
            <w:pPr>
              <w:pStyle w:val="ConsPlusNormal"/>
              <w:jc w:val="center"/>
              <w:rPr>
                <w:rFonts w:ascii="Times New Roman" w:hAnsi="Times New Roman" w:cs="Times New Roman"/>
                <w:sz w:val="20"/>
                <w:szCs w:val="20"/>
              </w:rPr>
            </w:pPr>
            <w:r w:rsidRPr="00197416">
              <w:rPr>
                <w:rFonts w:ascii="Times New Roman" w:hAnsi="Times New Roman" w:cs="Times New Roman"/>
                <w:sz w:val="20"/>
                <w:szCs w:val="20"/>
              </w:rPr>
              <w:t>(должность)</w:t>
            </w:r>
          </w:p>
        </w:tc>
        <w:tc>
          <w:tcPr>
            <w:tcW w:w="397" w:type="dxa"/>
          </w:tcPr>
          <w:p w:rsidR="000E5808" w:rsidRPr="00197416" w:rsidRDefault="000E5808">
            <w:pPr>
              <w:pStyle w:val="ConsPlusNormal"/>
              <w:rPr>
                <w:rFonts w:ascii="Times New Roman" w:hAnsi="Times New Roman" w:cs="Times New Roman"/>
                <w:sz w:val="20"/>
                <w:szCs w:val="20"/>
              </w:rPr>
            </w:pPr>
          </w:p>
        </w:tc>
        <w:tc>
          <w:tcPr>
            <w:tcW w:w="1587" w:type="dxa"/>
            <w:gridSpan w:val="2"/>
            <w:tcBorders>
              <w:top w:val="single" w:sz="4" w:space="0" w:color="auto"/>
            </w:tcBorders>
          </w:tcPr>
          <w:p w:rsidR="000E5808" w:rsidRPr="00197416" w:rsidRDefault="000E5808">
            <w:pPr>
              <w:pStyle w:val="ConsPlusNormal"/>
              <w:jc w:val="center"/>
              <w:rPr>
                <w:rFonts w:ascii="Times New Roman" w:hAnsi="Times New Roman" w:cs="Times New Roman"/>
                <w:sz w:val="20"/>
                <w:szCs w:val="20"/>
              </w:rPr>
            </w:pPr>
            <w:r w:rsidRPr="00197416">
              <w:rPr>
                <w:rFonts w:ascii="Times New Roman" w:hAnsi="Times New Roman" w:cs="Times New Roman"/>
                <w:sz w:val="20"/>
                <w:szCs w:val="20"/>
              </w:rPr>
              <w:t>(подпись)</w:t>
            </w:r>
          </w:p>
        </w:tc>
        <w:tc>
          <w:tcPr>
            <w:tcW w:w="397" w:type="dxa"/>
            <w:gridSpan w:val="2"/>
          </w:tcPr>
          <w:p w:rsidR="000E5808" w:rsidRPr="00197416" w:rsidRDefault="000E5808">
            <w:pPr>
              <w:pStyle w:val="ConsPlusNormal"/>
              <w:rPr>
                <w:rFonts w:ascii="Times New Roman" w:hAnsi="Times New Roman" w:cs="Times New Roman"/>
                <w:sz w:val="20"/>
                <w:szCs w:val="20"/>
              </w:rPr>
            </w:pPr>
          </w:p>
        </w:tc>
        <w:tc>
          <w:tcPr>
            <w:tcW w:w="1587" w:type="dxa"/>
            <w:gridSpan w:val="2"/>
            <w:tcBorders>
              <w:top w:val="single" w:sz="4" w:space="0" w:color="auto"/>
            </w:tcBorders>
          </w:tcPr>
          <w:p w:rsidR="000E5808" w:rsidRPr="00197416" w:rsidRDefault="000E5808">
            <w:pPr>
              <w:pStyle w:val="ConsPlusNormal"/>
              <w:jc w:val="center"/>
              <w:rPr>
                <w:rFonts w:ascii="Times New Roman" w:hAnsi="Times New Roman" w:cs="Times New Roman"/>
                <w:sz w:val="20"/>
                <w:szCs w:val="20"/>
              </w:rPr>
            </w:pPr>
            <w:r w:rsidRPr="00197416">
              <w:rPr>
                <w:rFonts w:ascii="Times New Roman" w:hAnsi="Times New Roman" w:cs="Times New Roman"/>
                <w:sz w:val="20"/>
                <w:szCs w:val="20"/>
              </w:rPr>
              <w:t>(расшифровка подписи)</w:t>
            </w:r>
          </w:p>
        </w:tc>
        <w:tc>
          <w:tcPr>
            <w:tcW w:w="397" w:type="dxa"/>
          </w:tcPr>
          <w:p w:rsidR="000E5808" w:rsidRPr="00197416" w:rsidRDefault="000E5808">
            <w:pPr>
              <w:pStyle w:val="ConsPlusNormal"/>
              <w:rPr>
                <w:rFonts w:ascii="Times New Roman" w:hAnsi="Times New Roman" w:cs="Times New Roman"/>
                <w:sz w:val="20"/>
                <w:szCs w:val="20"/>
              </w:rPr>
            </w:pPr>
          </w:p>
        </w:tc>
        <w:tc>
          <w:tcPr>
            <w:tcW w:w="1587" w:type="dxa"/>
            <w:gridSpan w:val="3"/>
            <w:tcBorders>
              <w:top w:val="single" w:sz="4" w:space="0" w:color="auto"/>
            </w:tcBorders>
          </w:tcPr>
          <w:p w:rsidR="000E5808" w:rsidRPr="00197416" w:rsidRDefault="000E5808">
            <w:pPr>
              <w:pStyle w:val="ConsPlusNormal"/>
              <w:jc w:val="center"/>
              <w:rPr>
                <w:rFonts w:ascii="Times New Roman" w:hAnsi="Times New Roman" w:cs="Times New Roman"/>
                <w:sz w:val="20"/>
                <w:szCs w:val="20"/>
              </w:rPr>
            </w:pPr>
            <w:r w:rsidRPr="00197416">
              <w:rPr>
                <w:rFonts w:ascii="Times New Roman" w:hAnsi="Times New Roman" w:cs="Times New Roman"/>
                <w:sz w:val="20"/>
                <w:szCs w:val="20"/>
              </w:rPr>
              <w:t>(номер телефона)</w:t>
            </w:r>
          </w:p>
        </w:tc>
        <w:tc>
          <w:tcPr>
            <w:tcW w:w="397" w:type="dxa"/>
          </w:tcPr>
          <w:p w:rsidR="000E5808" w:rsidRPr="00197416" w:rsidRDefault="000E5808">
            <w:pPr>
              <w:pStyle w:val="ConsPlusNormal"/>
              <w:rPr>
                <w:rFonts w:ascii="Times New Roman" w:hAnsi="Times New Roman" w:cs="Times New Roman"/>
                <w:sz w:val="20"/>
                <w:szCs w:val="20"/>
              </w:rPr>
            </w:pPr>
          </w:p>
        </w:tc>
        <w:tc>
          <w:tcPr>
            <w:tcW w:w="1587" w:type="dxa"/>
            <w:gridSpan w:val="3"/>
            <w:tcBorders>
              <w:top w:val="single" w:sz="4" w:space="0" w:color="auto"/>
            </w:tcBorders>
          </w:tcPr>
          <w:p w:rsidR="000E5808" w:rsidRPr="00197416" w:rsidRDefault="000E5808">
            <w:pPr>
              <w:pStyle w:val="ConsPlusNormal"/>
              <w:jc w:val="center"/>
              <w:rPr>
                <w:rFonts w:ascii="Times New Roman" w:hAnsi="Times New Roman" w:cs="Times New Roman"/>
                <w:sz w:val="20"/>
                <w:szCs w:val="20"/>
              </w:rPr>
            </w:pPr>
            <w:r w:rsidRPr="00197416">
              <w:rPr>
                <w:rFonts w:ascii="Times New Roman" w:hAnsi="Times New Roman" w:cs="Times New Roman"/>
                <w:sz w:val="20"/>
                <w:szCs w:val="20"/>
              </w:rPr>
              <w:t>(дата подписания)</w:t>
            </w:r>
          </w:p>
        </w:tc>
      </w:tr>
    </w:tbl>
    <w:p w:rsidR="000E5808" w:rsidRPr="00197416" w:rsidRDefault="000E5808">
      <w:pPr>
        <w:pStyle w:val="ConsPlusNormal"/>
        <w:rPr>
          <w:rFonts w:ascii="Times New Roman" w:hAnsi="Times New Roman" w:cs="Times New Roman"/>
          <w:sz w:val="24"/>
          <w:szCs w:val="24"/>
        </w:rPr>
        <w:sectPr w:rsidR="000E5808" w:rsidRPr="00197416">
          <w:pgSz w:w="16838" w:h="11906" w:orient="landscape"/>
          <w:pgMar w:top="1701" w:right="1134" w:bottom="850" w:left="1134" w:header="0" w:footer="0" w:gutter="0"/>
          <w:cols w:space="720"/>
          <w:noEndnote/>
        </w:sectPr>
      </w:pPr>
    </w:p>
    <w:p w:rsidR="000E5808" w:rsidRPr="00197416" w:rsidRDefault="000E5808" w:rsidP="00197416">
      <w:pPr>
        <w:pStyle w:val="ConsPlusNormal"/>
        <w:jc w:val="both"/>
        <w:rPr>
          <w:rFonts w:ascii="Times New Roman" w:hAnsi="Times New Roman" w:cs="Times New Roman"/>
          <w:sz w:val="24"/>
          <w:szCs w:val="24"/>
        </w:rPr>
      </w:pPr>
      <w:r w:rsidRPr="00197416">
        <w:rPr>
          <w:rFonts w:ascii="Times New Roman" w:hAnsi="Times New Roman" w:cs="Times New Roman"/>
          <w:sz w:val="24"/>
          <w:szCs w:val="24"/>
        </w:rPr>
        <w:lastRenderedPageBreak/>
        <w:t>--------------------------------</w:t>
      </w:r>
    </w:p>
    <w:p w:rsidR="000E5808" w:rsidRPr="00197416" w:rsidRDefault="000E5808">
      <w:pPr>
        <w:pStyle w:val="ConsPlusNormal"/>
        <w:spacing w:before="160"/>
        <w:ind w:firstLine="540"/>
        <w:jc w:val="both"/>
        <w:rPr>
          <w:rFonts w:ascii="Times New Roman" w:hAnsi="Times New Roman" w:cs="Times New Roman"/>
          <w:sz w:val="24"/>
          <w:szCs w:val="24"/>
        </w:rPr>
      </w:pPr>
      <w:bookmarkStart w:id="12" w:name="Par486"/>
      <w:bookmarkEnd w:id="12"/>
      <w:r w:rsidRPr="00197416">
        <w:rPr>
          <w:rFonts w:ascii="Times New Roman" w:hAnsi="Times New Roman" w:cs="Times New Roman"/>
          <w:sz w:val="24"/>
          <w:szCs w:val="24"/>
        </w:rPr>
        <w:t>&lt;*&gt; Указывается при наличии.</w:t>
      </w:r>
    </w:p>
    <w:p w:rsidR="000E5808" w:rsidRPr="00197416" w:rsidRDefault="000E5808">
      <w:pPr>
        <w:pStyle w:val="ConsPlusNormal"/>
        <w:spacing w:before="160"/>
        <w:ind w:firstLine="540"/>
        <w:jc w:val="both"/>
        <w:rPr>
          <w:rFonts w:ascii="Times New Roman" w:hAnsi="Times New Roman" w:cs="Times New Roman"/>
          <w:sz w:val="24"/>
          <w:szCs w:val="24"/>
        </w:rPr>
      </w:pPr>
      <w:bookmarkStart w:id="13" w:name="Par487"/>
      <w:bookmarkEnd w:id="13"/>
      <w:r w:rsidRPr="00197416">
        <w:rPr>
          <w:rFonts w:ascii="Times New Roman" w:hAnsi="Times New Roman" w:cs="Times New Roman"/>
          <w:sz w:val="24"/>
          <w:szCs w:val="24"/>
        </w:rPr>
        <w:t xml:space="preserve">&lt;**&gt; </w:t>
      </w:r>
      <w:r w:rsidRPr="00A22C5F">
        <w:rPr>
          <w:rFonts w:ascii="Times New Roman" w:hAnsi="Times New Roman" w:cs="Times New Roman"/>
          <w:sz w:val="24"/>
          <w:szCs w:val="24"/>
        </w:rPr>
        <w:t xml:space="preserve">Указываются последовательно наименование источника поступлений целевых средств "Средства по </w:t>
      </w:r>
      <w:r w:rsidR="00197416" w:rsidRPr="00A22C5F">
        <w:rPr>
          <w:rFonts w:ascii="Times New Roman" w:hAnsi="Times New Roman" w:cs="Times New Roman"/>
          <w:sz w:val="24"/>
          <w:szCs w:val="24"/>
        </w:rPr>
        <w:t>муниципальным</w:t>
      </w:r>
      <w:r w:rsidRPr="00A22C5F">
        <w:rPr>
          <w:rFonts w:ascii="Times New Roman" w:hAnsi="Times New Roman" w:cs="Times New Roman"/>
          <w:sz w:val="24"/>
          <w:szCs w:val="24"/>
        </w:rPr>
        <w:t xml:space="preserve"> контрактам, договорам (соглашениям), контрактам (договорам), заключаемым на сумму 50,0 млн. рублей и более"</w:t>
      </w:r>
      <w:r w:rsidR="00A22C5F">
        <w:rPr>
          <w:rFonts w:ascii="Times New Roman" w:hAnsi="Times New Roman" w:cs="Times New Roman"/>
          <w:sz w:val="24"/>
          <w:szCs w:val="24"/>
        </w:rPr>
        <w:t xml:space="preserve"> (за исключением ремонта</w:t>
      </w:r>
      <w:r w:rsidR="00932FE9">
        <w:rPr>
          <w:rFonts w:ascii="Times New Roman" w:hAnsi="Times New Roman" w:cs="Times New Roman"/>
          <w:sz w:val="24"/>
          <w:szCs w:val="24"/>
        </w:rPr>
        <w:t xml:space="preserve"> автомобильных дорог местного значения)</w:t>
      </w:r>
      <w:r w:rsidRPr="00A22C5F">
        <w:rPr>
          <w:rFonts w:ascii="Times New Roman" w:hAnsi="Times New Roman" w:cs="Times New Roman"/>
          <w:sz w:val="24"/>
          <w:szCs w:val="24"/>
        </w:rPr>
        <w:t xml:space="preserve">, а также наименования направления расходования целевых средств, указанные в </w:t>
      </w:r>
      <w:hyperlink w:anchor="Par503" w:history="1">
        <w:r w:rsidRPr="00A22C5F">
          <w:rPr>
            <w:rFonts w:ascii="Times New Roman" w:hAnsi="Times New Roman" w:cs="Times New Roman"/>
            <w:color w:val="0000FF"/>
            <w:sz w:val="24"/>
            <w:szCs w:val="24"/>
          </w:rPr>
          <w:t>графе 2</w:t>
        </w:r>
      </w:hyperlink>
      <w:r w:rsidR="00197416" w:rsidRPr="00A22C5F">
        <w:rPr>
          <w:rFonts w:ascii="Times New Roman" w:hAnsi="Times New Roman" w:cs="Times New Roman"/>
          <w:sz w:val="24"/>
          <w:szCs w:val="24"/>
        </w:rPr>
        <w:t xml:space="preserve"> приложения №</w:t>
      </w:r>
      <w:r w:rsidRPr="00A22C5F">
        <w:rPr>
          <w:rFonts w:ascii="Times New Roman" w:hAnsi="Times New Roman" w:cs="Times New Roman"/>
          <w:sz w:val="24"/>
          <w:szCs w:val="24"/>
        </w:rPr>
        <w:t xml:space="preserve"> 2 к Порядку.</w:t>
      </w:r>
    </w:p>
    <w:p w:rsidR="000E5808" w:rsidRPr="00197416" w:rsidRDefault="000E5808">
      <w:pPr>
        <w:pStyle w:val="ConsPlusNormal"/>
        <w:spacing w:before="160"/>
        <w:ind w:firstLine="540"/>
        <w:jc w:val="both"/>
        <w:rPr>
          <w:rFonts w:ascii="Times New Roman" w:hAnsi="Times New Roman" w:cs="Times New Roman"/>
          <w:sz w:val="24"/>
          <w:szCs w:val="24"/>
        </w:rPr>
      </w:pPr>
      <w:bookmarkStart w:id="14" w:name="Par488"/>
      <w:bookmarkEnd w:id="14"/>
      <w:r w:rsidRPr="00197416">
        <w:rPr>
          <w:rFonts w:ascii="Times New Roman" w:hAnsi="Times New Roman" w:cs="Times New Roman"/>
          <w:sz w:val="24"/>
          <w:szCs w:val="24"/>
        </w:rPr>
        <w:t xml:space="preserve">&lt;***&gt; Указываются код источника поступлений целевых средств "101 и коды направления расходования целевых средств, соответствующие наименованию направления расходования целевых средств, указанного в </w:t>
      </w:r>
      <w:hyperlink w:anchor="Par504" w:history="1">
        <w:r w:rsidRPr="00197416">
          <w:rPr>
            <w:rFonts w:ascii="Times New Roman" w:hAnsi="Times New Roman" w:cs="Times New Roman"/>
            <w:color w:val="0000FF"/>
            <w:sz w:val="24"/>
            <w:szCs w:val="24"/>
          </w:rPr>
          <w:t>графе 3</w:t>
        </w:r>
      </w:hyperlink>
      <w:r w:rsidR="00376620">
        <w:rPr>
          <w:rFonts w:ascii="Times New Roman" w:hAnsi="Times New Roman" w:cs="Times New Roman"/>
          <w:sz w:val="24"/>
          <w:szCs w:val="24"/>
        </w:rPr>
        <w:t xml:space="preserve"> приложения №</w:t>
      </w:r>
      <w:r w:rsidRPr="00197416">
        <w:rPr>
          <w:rFonts w:ascii="Times New Roman" w:hAnsi="Times New Roman" w:cs="Times New Roman"/>
          <w:sz w:val="24"/>
          <w:szCs w:val="24"/>
        </w:rPr>
        <w:t xml:space="preserve"> 2 к Порядку.</w:t>
      </w:r>
    </w:p>
    <w:p w:rsidR="000E5808" w:rsidRPr="00197416" w:rsidRDefault="000E5808">
      <w:pPr>
        <w:pStyle w:val="ConsPlusNormal"/>
        <w:jc w:val="both"/>
        <w:rPr>
          <w:rFonts w:ascii="Times New Roman" w:hAnsi="Times New Roman" w:cs="Times New Roman"/>
          <w:sz w:val="24"/>
          <w:szCs w:val="24"/>
        </w:rPr>
      </w:pPr>
    </w:p>
    <w:p w:rsidR="000E5808" w:rsidRPr="00197416" w:rsidRDefault="000E5808">
      <w:pPr>
        <w:pStyle w:val="ConsPlusNormal"/>
        <w:jc w:val="both"/>
        <w:rPr>
          <w:rFonts w:ascii="Times New Roman" w:hAnsi="Times New Roman" w:cs="Times New Roman"/>
          <w:sz w:val="24"/>
          <w:szCs w:val="24"/>
        </w:rPr>
      </w:pPr>
    </w:p>
    <w:p w:rsidR="000E5808" w:rsidRPr="00197416" w:rsidRDefault="000E5808">
      <w:pPr>
        <w:pStyle w:val="ConsPlusNormal"/>
        <w:jc w:val="both"/>
        <w:rPr>
          <w:rFonts w:ascii="Times New Roman" w:hAnsi="Times New Roman" w:cs="Times New Roman"/>
          <w:sz w:val="24"/>
          <w:szCs w:val="24"/>
        </w:rPr>
      </w:pPr>
    </w:p>
    <w:p w:rsidR="000E5808" w:rsidRDefault="000E5808">
      <w:pPr>
        <w:pStyle w:val="ConsPlusNormal"/>
        <w:jc w:val="both"/>
        <w:rPr>
          <w:rFonts w:ascii="Times New Roman" w:hAnsi="Times New Roman" w:cs="Times New Roman"/>
          <w:sz w:val="28"/>
          <w:szCs w:val="28"/>
        </w:rPr>
      </w:pPr>
    </w:p>
    <w:p w:rsidR="00376620" w:rsidRDefault="00376620">
      <w:pPr>
        <w:pStyle w:val="ConsPlusNormal"/>
        <w:jc w:val="both"/>
        <w:rPr>
          <w:rFonts w:ascii="Times New Roman" w:hAnsi="Times New Roman" w:cs="Times New Roman"/>
          <w:sz w:val="28"/>
          <w:szCs w:val="28"/>
        </w:rPr>
      </w:pPr>
    </w:p>
    <w:p w:rsidR="00376620" w:rsidRDefault="00376620">
      <w:pPr>
        <w:pStyle w:val="ConsPlusNormal"/>
        <w:jc w:val="both"/>
        <w:rPr>
          <w:rFonts w:ascii="Times New Roman" w:hAnsi="Times New Roman" w:cs="Times New Roman"/>
          <w:sz w:val="28"/>
          <w:szCs w:val="28"/>
        </w:rPr>
      </w:pPr>
    </w:p>
    <w:p w:rsidR="00376620" w:rsidRDefault="00376620">
      <w:pPr>
        <w:pStyle w:val="ConsPlusNormal"/>
        <w:jc w:val="both"/>
        <w:rPr>
          <w:rFonts w:ascii="Times New Roman" w:hAnsi="Times New Roman" w:cs="Times New Roman"/>
          <w:sz w:val="28"/>
          <w:szCs w:val="28"/>
        </w:rPr>
      </w:pPr>
    </w:p>
    <w:p w:rsidR="00376620" w:rsidRDefault="00376620">
      <w:pPr>
        <w:pStyle w:val="ConsPlusNormal"/>
        <w:jc w:val="both"/>
        <w:rPr>
          <w:rFonts w:ascii="Times New Roman" w:hAnsi="Times New Roman" w:cs="Times New Roman"/>
          <w:sz w:val="28"/>
          <w:szCs w:val="28"/>
        </w:rPr>
      </w:pPr>
    </w:p>
    <w:p w:rsidR="00376620" w:rsidRDefault="00376620">
      <w:pPr>
        <w:pStyle w:val="ConsPlusNormal"/>
        <w:jc w:val="both"/>
        <w:rPr>
          <w:rFonts w:ascii="Times New Roman" w:hAnsi="Times New Roman" w:cs="Times New Roman"/>
          <w:sz w:val="28"/>
          <w:szCs w:val="28"/>
        </w:rPr>
      </w:pPr>
    </w:p>
    <w:p w:rsidR="00376620" w:rsidRDefault="00376620">
      <w:pPr>
        <w:pStyle w:val="ConsPlusNormal"/>
        <w:jc w:val="both"/>
        <w:rPr>
          <w:rFonts w:ascii="Times New Roman" w:hAnsi="Times New Roman" w:cs="Times New Roman"/>
          <w:sz w:val="28"/>
          <w:szCs w:val="28"/>
        </w:rPr>
      </w:pPr>
    </w:p>
    <w:p w:rsidR="00376620" w:rsidRDefault="00376620">
      <w:pPr>
        <w:pStyle w:val="ConsPlusNormal"/>
        <w:jc w:val="both"/>
        <w:rPr>
          <w:rFonts w:ascii="Times New Roman" w:hAnsi="Times New Roman" w:cs="Times New Roman"/>
          <w:sz w:val="28"/>
          <w:szCs w:val="28"/>
        </w:rPr>
      </w:pPr>
    </w:p>
    <w:p w:rsidR="00376620" w:rsidRDefault="00376620">
      <w:pPr>
        <w:pStyle w:val="ConsPlusNormal"/>
        <w:jc w:val="both"/>
        <w:rPr>
          <w:rFonts w:ascii="Times New Roman" w:hAnsi="Times New Roman" w:cs="Times New Roman"/>
          <w:sz w:val="28"/>
          <w:szCs w:val="28"/>
        </w:rPr>
      </w:pPr>
    </w:p>
    <w:p w:rsidR="00376620" w:rsidRDefault="00376620">
      <w:pPr>
        <w:pStyle w:val="ConsPlusNormal"/>
        <w:jc w:val="both"/>
        <w:rPr>
          <w:rFonts w:ascii="Times New Roman" w:hAnsi="Times New Roman" w:cs="Times New Roman"/>
          <w:sz w:val="28"/>
          <w:szCs w:val="28"/>
        </w:rPr>
      </w:pPr>
    </w:p>
    <w:p w:rsidR="00376620" w:rsidRDefault="00376620">
      <w:pPr>
        <w:pStyle w:val="ConsPlusNormal"/>
        <w:jc w:val="both"/>
        <w:rPr>
          <w:rFonts w:ascii="Times New Roman" w:hAnsi="Times New Roman" w:cs="Times New Roman"/>
          <w:sz w:val="28"/>
          <w:szCs w:val="28"/>
        </w:rPr>
      </w:pPr>
    </w:p>
    <w:p w:rsidR="00376620" w:rsidRDefault="00376620">
      <w:pPr>
        <w:pStyle w:val="ConsPlusNormal"/>
        <w:jc w:val="both"/>
        <w:rPr>
          <w:rFonts w:ascii="Times New Roman" w:hAnsi="Times New Roman" w:cs="Times New Roman"/>
          <w:sz w:val="28"/>
          <w:szCs w:val="28"/>
        </w:rPr>
      </w:pPr>
    </w:p>
    <w:p w:rsidR="00376620" w:rsidRDefault="00376620">
      <w:pPr>
        <w:pStyle w:val="ConsPlusNormal"/>
        <w:jc w:val="both"/>
        <w:rPr>
          <w:rFonts w:ascii="Times New Roman" w:hAnsi="Times New Roman" w:cs="Times New Roman"/>
          <w:sz w:val="28"/>
          <w:szCs w:val="28"/>
        </w:rPr>
      </w:pPr>
    </w:p>
    <w:p w:rsidR="00376620" w:rsidRDefault="00376620">
      <w:pPr>
        <w:pStyle w:val="ConsPlusNormal"/>
        <w:jc w:val="both"/>
        <w:rPr>
          <w:rFonts w:ascii="Times New Roman" w:hAnsi="Times New Roman" w:cs="Times New Roman"/>
          <w:sz w:val="28"/>
          <w:szCs w:val="28"/>
        </w:rPr>
      </w:pPr>
    </w:p>
    <w:p w:rsidR="00376620" w:rsidRDefault="00376620">
      <w:pPr>
        <w:pStyle w:val="ConsPlusNormal"/>
        <w:jc w:val="both"/>
        <w:rPr>
          <w:rFonts w:ascii="Times New Roman" w:hAnsi="Times New Roman" w:cs="Times New Roman"/>
          <w:sz w:val="28"/>
          <w:szCs w:val="28"/>
        </w:rPr>
      </w:pPr>
    </w:p>
    <w:p w:rsidR="00376620" w:rsidRDefault="00376620">
      <w:pPr>
        <w:pStyle w:val="ConsPlusNormal"/>
        <w:jc w:val="both"/>
        <w:rPr>
          <w:rFonts w:ascii="Times New Roman" w:hAnsi="Times New Roman" w:cs="Times New Roman"/>
          <w:sz w:val="28"/>
          <w:szCs w:val="28"/>
        </w:rPr>
      </w:pPr>
    </w:p>
    <w:p w:rsidR="00376620" w:rsidRDefault="00376620">
      <w:pPr>
        <w:pStyle w:val="ConsPlusNormal"/>
        <w:jc w:val="both"/>
        <w:rPr>
          <w:rFonts w:ascii="Times New Roman" w:hAnsi="Times New Roman" w:cs="Times New Roman"/>
          <w:sz w:val="28"/>
          <w:szCs w:val="28"/>
        </w:rPr>
      </w:pPr>
    </w:p>
    <w:p w:rsidR="00376620" w:rsidRDefault="00376620">
      <w:pPr>
        <w:pStyle w:val="ConsPlusNormal"/>
        <w:jc w:val="both"/>
        <w:rPr>
          <w:rFonts w:ascii="Times New Roman" w:hAnsi="Times New Roman" w:cs="Times New Roman"/>
          <w:sz w:val="28"/>
          <w:szCs w:val="28"/>
        </w:rPr>
      </w:pPr>
    </w:p>
    <w:p w:rsidR="00376620" w:rsidRDefault="00376620">
      <w:pPr>
        <w:pStyle w:val="ConsPlusNormal"/>
        <w:jc w:val="both"/>
        <w:rPr>
          <w:rFonts w:ascii="Times New Roman" w:hAnsi="Times New Roman" w:cs="Times New Roman"/>
          <w:sz w:val="28"/>
          <w:szCs w:val="28"/>
        </w:rPr>
      </w:pPr>
    </w:p>
    <w:p w:rsidR="00376620" w:rsidRDefault="00376620">
      <w:pPr>
        <w:pStyle w:val="ConsPlusNormal"/>
        <w:jc w:val="both"/>
        <w:rPr>
          <w:rFonts w:ascii="Times New Roman" w:hAnsi="Times New Roman" w:cs="Times New Roman"/>
          <w:sz w:val="28"/>
          <w:szCs w:val="28"/>
        </w:rPr>
      </w:pPr>
    </w:p>
    <w:p w:rsidR="00376620" w:rsidRDefault="00376620">
      <w:pPr>
        <w:pStyle w:val="ConsPlusNormal"/>
        <w:jc w:val="both"/>
        <w:rPr>
          <w:rFonts w:ascii="Times New Roman" w:hAnsi="Times New Roman" w:cs="Times New Roman"/>
          <w:sz w:val="28"/>
          <w:szCs w:val="28"/>
        </w:rPr>
      </w:pPr>
    </w:p>
    <w:p w:rsidR="00376620" w:rsidRDefault="00376620">
      <w:pPr>
        <w:pStyle w:val="ConsPlusNormal"/>
        <w:jc w:val="both"/>
        <w:rPr>
          <w:rFonts w:ascii="Times New Roman" w:hAnsi="Times New Roman" w:cs="Times New Roman"/>
          <w:sz w:val="28"/>
          <w:szCs w:val="28"/>
        </w:rPr>
      </w:pPr>
    </w:p>
    <w:p w:rsidR="00376620" w:rsidRDefault="00376620">
      <w:pPr>
        <w:pStyle w:val="ConsPlusNormal"/>
        <w:jc w:val="both"/>
        <w:rPr>
          <w:rFonts w:ascii="Times New Roman" w:hAnsi="Times New Roman" w:cs="Times New Roman"/>
          <w:sz w:val="28"/>
          <w:szCs w:val="28"/>
        </w:rPr>
      </w:pPr>
    </w:p>
    <w:p w:rsidR="00376620" w:rsidRDefault="00376620">
      <w:pPr>
        <w:pStyle w:val="ConsPlusNormal"/>
        <w:jc w:val="both"/>
        <w:rPr>
          <w:rFonts w:ascii="Times New Roman" w:hAnsi="Times New Roman" w:cs="Times New Roman"/>
          <w:sz w:val="28"/>
          <w:szCs w:val="28"/>
        </w:rPr>
      </w:pPr>
    </w:p>
    <w:p w:rsidR="00376620" w:rsidRDefault="00376620">
      <w:pPr>
        <w:pStyle w:val="ConsPlusNormal"/>
        <w:jc w:val="both"/>
        <w:rPr>
          <w:rFonts w:ascii="Times New Roman" w:hAnsi="Times New Roman" w:cs="Times New Roman"/>
          <w:sz w:val="28"/>
          <w:szCs w:val="28"/>
        </w:rPr>
      </w:pPr>
    </w:p>
    <w:p w:rsidR="00376620" w:rsidRDefault="00376620">
      <w:pPr>
        <w:pStyle w:val="ConsPlusNormal"/>
        <w:jc w:val="both"/>
        <w:rPr>
          <w:rFonts w:ascii="Times New Roman" w:hAnsi="Times New Roman" w:cs="Times New Roman"/>
          <w:sz w:val="28"/>
          <w:szCs w:val="28"/>
        </w:rPr>
      </w:pPr>
    </w:p>
    <w:p w:rsidR="00376620" w:rsidRDefault="00376620">
      <w:pPr>
        <w:pStyle w:val="ConsPlusNormal"/>
        <w:jc w:val="both"/>
        <w:rPr>
          <w:rFonts w:ascii="Times New Roman" w:hAnsi="Times New Roman" w:cs="Times New Roman"/>
          <w:sz w:val="28"/>
          <w:szCs w:val="28"/>
        </w:rPr>
      </w:pPr>
    </w:p>
    <w:p w:rsidR="00376620" w:rsidRDefault="00376620">
      <w:pPr>
        <w:pStyle w:val="ConsPlusNormal"/>
        <w:jc w:val="both"/>
        <w:rPr>
          <w:rFonts w:ascii="Times New Roman" w:hAnsi="Times New Roman" w:cs="Times New Roman"/>
          <w:sz w:val="28"/>
          <w:szCs w:val="28"/>
        </w:rPr>
      </w:pPr>
    </w:p>
    <w:p w:rsidR="00376620" w:rsidRDefault="00376620">
      <w:pPr>
        <w:pStyle w:val="ConsPlusNormal"/>
        <w:jc w:val="both"/>
        <w:rPr>
          <w:rFonts w:ascii="Times New Roman" w:hAnsi="Times New Roman" w:cs="Times New Roman"/>
          <w:sz w:val="28"/>
          <w:szCs w:val="28"/>
        </w:rPr>
      </w:pPr>
    </w:p>
    <w:p w:rsidR="00376620" w:rsidRPr="00245B45" w:rsidRDefault="00376620">
      <w:pPr>
        <w:pStyle w:val="ConsPlusNormal"/>
        <w:jc w:val="both"/>
        <w:rPr>
          <w:rFonts w:ascii="Times New Roman" w:hAnsi="Times New Roman" w:cs="Times New Roman"/>
          <w:sz w:val="28"/>
          <w:szCs w:val="28"/>
        </w:rPr>
      </w:pPr>
    </w:p>
    <w:p w:rsidR="000E5808" w:rsidRPr="00245B45" w:rsidRDefault="000E5808">
      <w:pPr>
        <w:pStyle w:val="ConsPlusNormal"/>
        <w:jc w:val="both"/>
        <w:rPr>
          <w:rFonts w:ascii="Times New Roman" w:hAnsi="Times New Roman" w:cs="Times New Roman"/>
          <w:sz w:val="28"/>
          <w:szCs w:val="28"/>
        </w:rPr>
      </w:pPr>
    </w:p>
    <w:p w:rsidR="000E5808" w:rsidRPr="00245B45" w:rsidRDefault="00376620">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0E5808" w:rsidRPr="00245B45">
        <w:rPr>
          <w:rFonts w:ascii="Times New Roman" w:hAnsi="Times New Roman" w:cs="Times New Roman"/>
          <w:sz w:val="28"/>
          <w:szCs w:val="28"/>
        </w:rPr>
        <w:t xml:space="preserve"> 2</w:t>
      </w:r>
    </w:p>
    <w:p w:rsidR="000E5808" w:rsidRPr="00245B45" w:rsidRDefault="000E5808">
      <w:pPr>
        <w:pStyle w:val="ConsPlusNormal"/>
        <w:jc w:val="right"/>
        <w:rPr>
          <w:rFonts w:ascii="Times New Roman" w:hAnsi="Times New Roman" w:cs="Times New Roman"/>
          <w:sz w:val="28"/>
          <w:szCs w:val="28"/>
        </w:rPr>
      </w:pPr>
      <w:r w:rsidRPr="00245B45">
        <w:rPr>
          <w:rFonts w:ascii="Times New Roman" w:hAnsi="Times New Roman" w:cs="Times New Roman"/>
          <w:sz w:val="28"/>
          <w:szCs w:val="28"/>
        </w:rPr>
        <w:t>к Порядку</w:t>
      </w:r>
    </w:p>
    <w:p w:rsidR="000E5808" w:rsidRPr="00245B45" w:rsidRDefault="000E5808">
      <w:pPr>
        <w:pStyle w:val="ConsPlusNormal"/>
        <w:jc w:val="both"/>
        <w:rPr>
          <w:rFonts w:ascii="Times New Roman" w:hAnsi="Times New Roman" w:cs="Times New Roman"/>
          <w:sz w:val="28"/>
          <w:szCs w:val="28"/>
        </w:rPr>
      </w:pPr>
    </w:p>
    <w:p w:rsidR="000E5808" w:rsidRPr="00245B45" w:rsidRDefault="000E5808">
      <w:pPr>
        <w:pStyle w:val="ConsPlusNormal"/>
        <w:jc w:val="center"/>
        <w:rPr>
          <w:rFonts w:ascii="Times New Roman" w:hAnsi="Times New Roman" w:cs="Times New Roman"/>
          <w:b/>
          <w:bCs/>
          <w:sz w:val="28"/>
          <w:szCs w:val="28"/>
        </w:rPr>
      </w:pPr>
      <w:bookmarkStart w:id="15" w:name="Par497"/>
      <w:bookmarkEnd w:id="15"/>
      <w:r w:rsidRPr="00245B45">
        <w:rPr>
          <w:rFonts w:ascii="Times New Roman" w:hAnsi="Times New Roman" w:cs="Times New Roman"/>
          <w:b/>
          <w:bCs/>
          <w:sz w:val="28"/>
          <w:szCs w:val="28"/>
        </w:rPr>
        <w:t>НАПРАВЛЕНИЯ</w:t>
      </w:r>
    </w:p>
    <w:p w:rsidR="000E5808" w:rsidRPr="00245B45" w:rsidRDefault="000E5808">
      <w:pPr>
        <w:pStyle w:val="ConsPlusNormal"/>
        <w:jc w:val="center"/>
        <w:rPr>
          <w:rFonts w:ascii="Times New Roman" w:hAnsi="Times New Roman" w:cs="Times New Roman"/>
          <w:b/>
          <w:bCs/>
          <w:sz w:val="28"/>
          <w:szCs w:val="28"/>
        </w:rPr>
      </w:pPr>
      <w:r w:rsidRPr="00245B45">
        <w:rPr>
          <w:rFonts w:ascii="Times New Roman" w:hAnsi="Times New Roman" w:cs="Times New Roman"/>
          <w:b/>
          <w:bCs/>
          <w:sz w:val="28"/>
          <w:szCs w:val="28"/>
        </w:rPr>
        <w:t>РАСХОДОВАНИЯ ЦЕЛЕВЫХ СРЕДСТВ</w:t>
      </w:r>
    </w:p>
    <w:p w:rsidR="000E5808" w:rsidRPr="00245B45" w:rsidRDefault="000E5808">
      <w:pPr>
        <w:pStyle w:val="ConsPlusNormal"/>
        <w:jc w:val="both"/>
        <w:rPr>
          <w:rFonts w:ascii="Times New Roman" w:hAnsi="Times New Roman" w:cs="Times New Roman"/>
          <w:sz w:val="28"/>
          <w:szCs w:val="28"/>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567"/>
        <w:gridCol w:w="2098"/>
        <w:gridCol w:w="737"/>
        <w:gridCol w:w="6158"/>
      </w:tblGrid>
      <w:tr w:rsidR="000E5808" w:rsidRPr="00644287" w:rsidTr="00644287">
        <w:tc>
          <w:tcPr>
            <w:tcW w:w="567" w:type="dxa"/>
            <w:vMerge w:val="restart"/>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jc w:val="center"/>
              <w:rPr>
                <w:rFonts w:ascii="Times New Roman" w:hAnsi="Times New Roman" w:cs="Times New Roman"/>
                <w:sz w:val="24"/>
                <w:szCs w:val="24"/>
              </w:rPr>
            </w:pPr>
            <w:r w:rsidRPr="00644287">
              <w:rPr>
                <w:rFonts w:ascii="Times New Roman" w:hAnsi="Times New Roman" w:cs="Times New Roman"/>
                <w:sz w:val="24"/>
                <w:szCs w:val="24"/>
              </w:rPr>
              <w:t>N п/п</w:t>
            </w:r>
          </w:p>
        </w:tc>
        <w:tc>
          <w:tcPr>
            <w:tcW w:w="2835" w:type="dxa"/>
            <w:gridSpan w:val="2"/>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jc w:val="center"/>
              <w:rPr>
                <w:rFonts w:ascii="Times New Roman" w:hAnsi="Times New Roman" w:cs="Times New Roman"/>
                <w:sz w:val="24"/>
                <w:szCs w:val="24"/>
              </w:rPr>
            </w:pPr>
            <w:r w:rsidRPr="00644287">
              <w:rPr>
                <w:rFonts w:ascii="Times New Roman" w:hAnsi="Times New Roman" w:cs="Times New Roman"/>
                <w:sz w:val="24"/>
                <w:szCs w:val="24"/>
              </w:rPr>
              <w:t>Направление расходования целевых средств</w:t>
            </w:r>
          </w:p>
        </w:tc>
        <w:tc>
          <w:tcPr>
            <w:tcW w:w="6158" w:type="dxa"/>
            <w:vMerge w:val="restart"/>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jc w:val="center"/>
              <w:rPr>
                <w:rFonts w:ascii="Times New Roman" w:hAnsi="Times New Roman" w:cs="Times New Roman"/>
                <w:sz w:val="24"/>
                <w:szCs w:val="24"/>
              </w:rPr>
            </w:pPr>
            <w:r w:rsidRPr="00644287">
              <w:rPr>
                <w:rFonts w:ascii="Times New Roman" w:hAnsi="Times New Roman" w:cs="Times New Roman"/>
                <w:sz w:val="24"/>
                <w:szCs w:val="24"/>
              </w:rPr>
              <w:t>Наименование выплат, соответствующих направлениям расходования целевых средств</w:t>
            </w:r>
          </w:p>
        </w:tc>
      </w:tr>
      <w:tr w:rsidR="000E5808" w:rsidRPr="00644287" w:rsidTr="00644287">
        <w:tc>
          <w:tcPr>
            <w:tcW w:w="567" w:type="dxa"/>
            <w:vMerge/>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jc w:val="center"/>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jc w:val="center"/>
              <w:rPr>
                <w:rFonts w:ascii="Times New Roman" w:hAnsi="Times New Roman" w:cs="Times New Roman"/>
                <w:sz w:val="24"/>
                <w:szCs w:val="24"/>
              </w:rPr>
            </w:pPr>
            <w:bookmarkStart w:id="16" w:name="Par503"/>
            <w:bookmarkEnd w:id="16"/>
            <w:r w:rsidRPr="00644287">
              <w:rPr>
                <w:rFonts w:ascii="Times New Roman" w:hAnsi="Times New Roman" w:cs="Times New Roman"/>
                <w:sz w:val="24"/>
                <w:szCs w:val="24"/>
              </w:rPr>
              <w:t>наименование</w:t>
            </w:r>
          </w:p>
        </w:tc>
        <w:tc>
          <w:tcPr>
            <w:tcW w:w="737"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jc w:val="center"/>
              <w:rPr>
                <w:rFonts w:ascii="Times New Roman" w:hAnsi="Times New Roman" w:cs="Times New Roman"/>
                <w:sz w:val="24"/>
                <w:szCs w:val="24"/>
              </w:rPr>
            </w:pPr>
            <w:bookmarkStart w:id="17" w:name="Par504"/>
            <w:bookmarkEnd w:id="17"/>
            <w:r w:rsidRPr="00644287">
              <w:rPr>
                <w:rFonts w:ascii="Times New Roman" w:hAnsi="Times New Roman" w:cs="Times New Roman"/>
                <w:sz w:val="24"/>
                <w:szCs w:val="24"/>
              </w:rPr>
              <w:t>код</w:t>
            </w:r>
          </w:p>
        </w:tc>
        <w:tc>
          <w:tcPr>
            <w:tcW w:w="6158" w:type="dxa"/>
            <w:vMerge/>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jc w:val="center"/>
              <w:rPr>
                <w:rFonts w:ascii="Times New Roman" w:hAnsi="Times New Roman" w:cs="Times New Roman"/>
                <w:sz w:val="24"/>
                <w:szCs w:val="24"/>
              </w:rPr>
            </w:pPr>
          </w:p>
        </w:tc>
      </w:tr>
      <w:tr w:rsidR="000E5808" w:rsidRPr="00644287" w:rsidTr="00644287">
        <w:tc>
          <w:tcPr>
            <w:tcW w:w="567"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jc w:val="center"/>
              <w:rPr>
                <w:rFonts w:ascii="Times New Roman" w:hAnsi="Times New Roman" w:cs="Times New Roman"/>
                <w:sz w:val="24"/>
                <w:szCs w:val="24"/>
              </w:rPr>
            </w:pPr>
            <w:r w:rsidRPr="00644287">
              <w:rPr>
                <w:rFonts w:ascii="Times New Roman" w:hAnsi="Times New Roman" w:cs="Times New Roman"/>
                <w:sz w:val="24"/>
                <w:szCs w:val="24"/>
              </w:rPr>
              <w:t>1</w:t>
            </w:r>
          </w:p>
        </w:tc>
        <w:tc>
          <w:tcPr>
            <w:tcW w:w="2098"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jc w:val="center"/>
              <w:rPr>
                <w:rFonts w:ascii="Times New Roman" w:hAnsi="Times New Roman" w:cs="Times New Roman"/>
                <w:sz w:val="24"/>
                <w:szCs w:val="24"/>
              </w:rPr>
            </w:pPr>
            <w:r w:rsidRPr="00644287">
              <w:rPr>
                <w:rFonts w:ascii="Times New Roman" w:hAnsi="Times New Roman" w:cs="Times New Roman"/>
                <w:sz w:val="24"/>
                <w:szCs w:val="24"/>
              </w:rPr>
              <w:t>2</w:t>
            </w:r>
          </w:p>
        </w:tc>
        <w:tc>
          <w:tcPr>
            <w:tcW w:w="737"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jc w:val="center"/>
              <w:rPr>
                <w:rFonts w:ascii="Times New Roman" w:hAnsi="Times New Roman" w:cs="Times New Roman"/>
                <w:sz w:val="24"/>
                <w:szCs w:val="24"/>
              </w:rPr>
            </w:pPr>
            <w:r w:rsidRPr="00644287">
              <w:rPr>
                <w:rFonts w:ascii="Times New Roman" w:hAnsi="Times New Roman" w:cs="Times New Roman"/>
                <w:sz w:val="24"/>
                <w:szCs w:val="24"/>
              </w:rPr>
              <w:t>3</w:t>
            </w:r>
          </w:p>
        </w:tc>
        <w:tc>
          <w:tcPr>
            <w:tcW w:w="6158"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jc w:val="center"/>
              <w:rPr>
                <w:rFonts w:ascii="Times New Roman" w:hAnsi="Times New Roman" w:cs="Times New Roman"/>
                <w:sz w:val="24"/>
                <w:szCs w:val="24"/>
              </w:rPr>
            </w:pPr>
            <w:r w:rsidRPr="00644287">
              <w:rPr>
                <w:rFonts w:ascii="Times New Roman" w:hAnsi="Times New Roman" w:cs="Times New Roman"/>
                <w:sz w:val="24"/>
                <w:szCs w:val="24"/>
              </w:rPr>
              <w:t>4</w:t>
            </w:r>
          </w:p>
        </w:tc>
      </w:tr>
      <w:tr w:rsidR="000E5808" w:rsidRPr="00644287" w:rsidTr="00644287">
        <w:tc>
          <w:tcPr>
            <w:tcW w:w="567" w:type="dxa"/>
            <w:vMerge w:val="restart"/>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jc w:val="center"/>
              <w:rPr>
                <w:rFonts w:ascii="Times New Roman" w:hAnsi="Times New Roman" w:cs="Times New Roman"/>
                <w:sz w:val="24"/>
                <w:szCs w:val="24"/>
              </w:rPr>
            </w:pPr>
            <w:r w:rsidRPr="00644287">
              <w:rPr>
                <w:rFonts w:ascii="Times New Roman" w:hAnsi="Times New Roman" w:cs="Times New Roman"/>
                <w:sz w:val="24"/>
                <w:szCs w:val="24"/>
              </w:rPr>
              <w:t>1.</w:t>
            </w:r>
          </w:p>
        </w:tc>
        <w:tc>
          <w:tcPr>
            <w:tcW w:w="2098" w:type="dxa"/>
            <w:vMerge w:val="restart"/>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Выплаты персоналу</w:t>
            </w:r>
          </w:p>
        </w:tc>
        <w:tc>
          <w:tcPr>
            <w:tcW w:w="737"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jc w:val="center"/>
              <w:rPr>
                <w:rFonts w:ascii="Times New Roman" w:hAnsi="Times New Roman" w:cs="Times New Roman"/>
                <w:sz w:val="24"/>
                <w:szCs w:val="24"/>
              </w:rPr>
            </w:pPr>
            <w:r w:rsidRPr="00644287">
              <w:rPr>
                <w:rFonts w:ascii="Times New Roman" w:hAnsi="Times New Roman" w:cs="Times New Roman"/>
                <w:sz w:val="24"/>
                <w:szCs w:val="24"/>
              </w:rPr>
              <w:t>1010</w:t>
            </w:r>
          </w:p>
        </w:tc>
        <w:tc>
          <w:tcPr>
            <w:tcW w:w="6158"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Заработная плата:</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выплата заработной платы, осуществляемая на основе договоров (контрактов), в соответствии с трудовым законодательством, лицам, участвующим в процессе поставки товаров, выполнения работ, оказания услуг</w:t>
            </w:r>
          </w:p>
        </w:tc>
      </w:tr>
      <w:tr w:rsidR="000E5808" w:rsidRPr="00644287" w:rsidTr="00644287">
        <w:tc>
          <w:tcPr>
            <w:tcW w:w="567" w:type="dxa"/>
            <w:vMerge/>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rPr>
                <w:rFonts w:ascii="Times New Roman" w:hAnsi="Times New Roman" w:cs="Times New Roman"/>
                <w:sz w:val="24"/>
                <w:szCs w:val="24"/>
              </w:rPr>
            </w:pPr>
          </w:p>
        </w:tc>
        <w:tc>
          <w:tcPr>
            <w:tcW w:w="2098" w:type="dxa"/>
            <w:vMerge/>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jc w:val="center"/>
              <w:rPr>
                <w:rFonts w:ascii="Times New Roman" w:hAnsi="Times New Roman" w:cs="Times New Roman"/>
                <w:sz w:val="24"/>
                <w:szCs w:val="24"/>
              </w:rPr>
            </w:pPr>
            <w:r w:rsidRPr="00644287">
              <w:rPr>
                <w:rFonts w:ascii="Times New Roman" w:hAnsi="Times New Roman" w:cs="Times New Roman"/>
                <w:sz w:val="24"/>
                <w:szCs w:val="24"/>
              </w:rPr>
              <w:t>1020</w:t>
            </w:r>
          </w:p>
        </w:tc>
        <w:tc>
          <w:tcPr>
            <w:tcW w:w="6158"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Прочие выплаты:</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выплаты работодателя в пользу работников, не относящиеся к заработной плате, дополнительные выплаты, пособия и компенсации, обусловленные условиями трудовых отношений;</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компенсация найма (поднайма) жилых помещений;</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компенсация за использование личного транспорта для служебных целей;</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другие аналогичные выплаты, за исключением выплат, связанных с командированием работников (сотрудников)</w:t>
            </w:r>
          </w:p>
        </w:tc>
      </w:tr>
      <w:tr w:rsidR="000E5808" w:rsidRPr="00644287" w:rsidTr="00644287">
        <w:tc>
          <w:tcPr>
            <w:tcW w:w="567" w:type="dxa"/>
            <w:vMerge/>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rPr>
                <w:rFonts w:ascii="Times New Roman" w:hAnsi="Times New Roman" w:cs="Times New Roman"/>
                <w:sz w:val="24"/>
                <w:szCs w:val="24"/>
              </w:rPr>
            </w:pPr>
          </w:p>
        </w:tc>
        <w:tc>
          <w:tcPr>
            <w:tcW w:w="2098" w:type="dxa"/>
            <w:vMerge/>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jc w:val="center"/>
              <w:rPr>
                <w:rFonts w:ascii="Times New Roman" w:hAnsi="Times New Roman" w:cs="Times New Roman"/>
                <w:sz w:val="24"/>
                <w:szCs w:val="24"/>
              </w:rPr>
            </w:pPr>
            <w:r w:rsidRPr="00644287">
              <w:rPr>
                <w:rFonts w:ascii="Times New Roman" w:hAnsi="Times New Roman" w:cs="Times New Roman"/>
                <w:sz w:val="24"/>
                <w:szCs w:val="24"/>
              </w:rPr>
              <w:t>1030</w:t>
            </w:r>
          </w:p>
        </w:tc>
        <w:tc>
          <w:tcPr>
            <w:tcW w:w="6158"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Начисления на выплаты по оплате труда:</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пособия, выплачиваемые работодателем за счет средств Фонда социального страхования Российской Федерации штатным работникам;</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уплата налога на доходы физических лиц, в том числе с выплат физическим лицам в связи с выполнением ими работ (оказанием ими услуг) на основании договоров гражданско-правового характера;</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другие выплаты, связанные с начислением на выплаты по оплате труда, в том числе оплата пособия по временной нетрудоспособности, другие аналогичные выплаты</w:t>
            </w:r>
          </w:p>
        </w:tc>
      </w:tr>
      <w:tr w:rsidR="000E5808" w:rsidRPr="00644287" w:rsidTr="00644287">
        <w:tc>
          <w:tcPr>
            <w:tcW w:w="567" w:type="dxa"/>
            <w:vMerge w:val="restart"/>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jc w:val="center"/>
              <w:rPr>
                <w:rFonts w:ascii="Times New Roman" w:hAnsi="Times New Roman" w:cs="Times New Roman"/>
                <w:sz w:val="24"/>
                <w:szCs w:val="24"/>
              </w:rPr>
            </w:pPr>
            <w:r w:rsidRPr="00644287">
              <w:rPr>
                <w:rFonts w:ascii="Times New Roman" w:hAnsi="Times New Roman" w:cs="Times New Roman"/>
                <w:sz w:val="24"/>
                <w:szCs w:val="24"/>
              </w:rPr>
              <w:t>2.</w:t>
            </w:r>
          </w:p>
        </w:tc>
        <w:tc>
          <w:tcPr>
            <w:tcW w:w="2098" w:type="dxa"/>
            <w:vMerge w:val="restart"/>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 xml:space="preserve">Закупка работ и услуг </w:t>
            </w:r>
            <w:hyperlink w:anchor="Par668" w:history="1">
              <w:r w:rsidRPr="00644287">
                <w:rPr>
                  <w:rFonts w:ascii="Times New Roman" w:hAnsi="Times New Roman" w:cs="Times New Roman"/>
                  <w:color w:val="0000FF"/>
                  <w:sz w:val="24"/>
                  <w:szCs w:val="24"/>
                </w:rPr>
                <w:t>&lt;1&gt;</w:t>
              </w:r>
            </w:hyperlink>
            <w:r w:rsidRPr="00644287">
              <w:rPr>
                <w:rFonts w:ascii="Times New Roman" w:hAnsi="Times New Roman" w:cs="Times New Roman"/>
                <w:sz w:val="24"/>
                <w:szCs w:val="24"/>
              </w:rPr>
              <w:t xml:space="preserve"> (за исключением выплат на капитальные вложения), в том числе на основании </w:t>
            </w:r>
            <w:r w:rsidRPr="00644287">
              <w:rPr>
                <w:rFonts w:ascii="Times New Roman" w:hAnsi="Times New Roman" w:cs="Times New Roman"/>
                <w:sz w:val="24"/>
                <w:szCs w:val="24"/>
              </w:rPr>
              <w:lastRenderedPageBreak/>
              <w:t>договора гражданско-правового характера, исполнителем по которому является физическое лицо или индивидуальный предприниматель</w:t>
            </w:r>
          </w:p>
        </w:tc>
        <w:tc>
          <w:tcPr>
            <w:tcW w:w="737"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jc w:val="center"/>
              <w:rPr>
                <w:rFonts w:ascii="Times New Roman" w:hAnsi="Times New Roman" w:cs="Times New Roman"/>
                <w:sz w:val="24"/>
                <w:szCs w:val="24"/>
              </w:rPr>
            </w:pPr>
            <w:r w:rsidRPr="00644287">
              <w:rPr>
                <w:rFonts w:ascii="Times New Roman" w:hAnsi="Times New Roman" w:cs="Times New Roman"/>
                <w:sz w:val="24"/>
                <w:szCs w:val="24"/>
              </w:rPr>
              <w:lastRenderedPageBreak/>
              <w:t>2010</w:t>
            </w:r>
          </w:p>
        </w:tc>
        <w:tc>
          <w:tcPr>
            <w:tcW w:w="6158"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Выплаты на приобретение услуг связи:</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услуги почтовой связи, в том числе подписка на периодические издания;</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услуги фельдъегерской и специальной связи;</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услуги телефонно-телеграфной, факсимильной, сотовой, пейджинговой связи, радиосвязи, интернет-провайдеров;</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другие аналогичные выплаты</w:t>
            </w:r>
          </w:p>
        </w:tc>
      </w:tr>
      <w:tr w:rsidR="000E5808" w:rsidRPr="00644287" w:rsidTr="00644287">
        <w:tc>
          <w:tcPr>
            <w:tcW w:w="567" w:type="dxa"/>
            <w:vMerge/>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rPr>
                <w:rFonts w:ascii="Times New Roman" w:hAnsi="Times New Roman" w:cs="Times New Roman"/>
                <w:sz w:val="24"/>
                <w:szCs w:val="24"/>
              </w:rPr>
            </w:pPr>
          </w:p>
        </w:tc>
        <w:tc>
          <w:tcPr>
            <w:tcW w:w="2098" w:type="dxa"/>
            <w:vMerge/>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jc w:val="center"/>
              <w:rPr>
                <w:rFonts w:ascii="Times New Roman" w:hAnsi="Times New Roman" w:cs="Times New Roman"/>
                <w:sz w:val="24"/>
                <w:szCs w:val="24"/>
              </w:rPr>
            </w:pPr>
            <w:r w:rsidRPr="00644287">
              <w:rPr>
                <w:rFonts w:ascii="Times New Roman" w:hAnsi="Times New Roman" w:cs="Times New Roman"/>
                <w:sz w:val="24"/>
                <w:szCs w:val="24"/>
              </w:rPr>
              <w:t>2020</w:t>
            </w:r>
          </w:p>
        </w:tc>
        <w:tc>
          <w:tcPr>
            <w:tcW w:w="6158"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 xml:space="preserve">Выплаты на приобретение транспортных услуг, в том </w:t>
            </w:r>
            <w:r w:rsidRPr="00644287">
              <w:rPr>
                <w:rFonts w:ascii="Times New Roman" w:hAnsi="Times New Roman" w:cs="Times New Roman"/>
                <w:sz w:val="24"/>
                <w:szCs w:val="24"/>
              </w:rPr>
              <w:lastRenderedPageBreak/>
              <w:t>числе:</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провозная плата по контрактам (договорам) перевозки пассажиров и багажа;</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плата за перевозку (доставку) грузов (отправлений) по контрактам (договорам) перевозки (доставки, фрахтования);</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другие аналогичные выплаты</w:t>
            </w:r>
          </w:p>
        </w:tc>
      </w:tr>
      <w:tr w:rsidR="000E5808" w:rsidRPr="00644287" w:rsidTr="00644287">
        <w:tc>
          <w:tcPr>
            <w:tcW w:w="567" w:type="dxa"/>
            <w:vMerge/>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rPr>
                <w:rFonts w:ascii="Times New Roman" w:hAnsi="Times New Roman" w:cs="Times New Roman"/>
                <w:sz w:val="24"/>
                <w:szCs w:val="24"/>
              </w:rPr>
            </w:pPr>
          </w:p>
        </w:tc>
        <w:tc>
          <w:tcPr>
            <w:tcW w:w="2098" w:type="dxa"/>
            <w:vMerge/>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jc w:val="center"/>
              <w:rPr>
                <w:rFonts w:ascii="Times New Roman" w:hAnsi="Times New Roman" w:cs="Times New Roman"/>
                <w:sz w:val="24"/>
                <w:szCs w:val="24"/>
              </w:rPr>
            </w:pPr>
            <w:r w:rsidRPr="00644287">
              <w:rPr>
                <w:rFonts w:ascii="Times New Roman" w:hAnsi="Times New Roman" w:cs="Times New Roman"/>
                <w:sz w:val="24"/>
                <w:szCs w:val="24"/>
              </w:rPr>
              <w:t>2030</w:t>
            </w:r>
          </w:p>
        </w:tc>
        <w:tc>
          <w:tcPr>
            <w:tcW w:w="6158"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Выплаты на приобретение коммунальных услуг для нужд получателя целевых средств:</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оплата услуг отопления, горячего и холодного водоснабжения, предоставления газа и электроэнергии;</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другие выплаты по оплате коммунальных услуг</w:t>
            </w:r>
          </w:p>
        </w:tc>
      </w:tr>
      <w:tr w:rsidR="000E5808" w:rsidRPr="00644287" w:rsidTr="00644287">
        <w:tc>
          <w:tcPr>
            <w:tcW w:w="567" w:type="dxa"/>
            <w:vMerge/>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rPr>
                <w:rFonts w:ascii="Times New Roman" w:hAnsi="Times New Roman" w:cs="Times New Roman"/>
                <w:sz w:val="24"/>
                <w:szCs w:val="24"/>
              </w:rPr>
            </w:pPr>
          </w:p>
        </w:tc>
        <w:tc>
          <w:tcPr>
            <w:tcW w:w="2098" w:type="dxa"/>
            <w:vMerge/>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jc w:val="center"/>
              <w:rPr>
                <w:rFonts w:ascii="Times New Roman" w:hAnsi="Times New Roman" w:cs="Times New Roman"/>
                <w:sz w:val="24"/>
                <w:szCs w:val="24"/>
              </w:rPr>
            </w:pPr>
            <w:r w:rsidRPr="00644287">
              <w:rPr>
                <w:rFonts w:ascii="Times New Roman" w:hAnsi="Times New Roman" w:cs="Times New Roman"/>
                <w:sz w:val="24"/>
                <w:szCs w:val="24"/>
              </w:rPr>
              <w:t>2040</w:t>
            </w:r>
          </w:p>
        </w:tc>
        <w:tc>
          <w:tcPr>
            <w:tcW w:w="6158"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Выплаты по оплате арендной платы в соответствии с заключенными контрактами (договорами) аренды, в том числе финансовой аренды (лизинга) имущественного найма объектов основных средств, связанных непосредственно с поставкой товаров, выполнением работ, оказанием услуг</w:t>
            </w:r>
          </w:p>
        </w:tc>
      </w:tr>
      <w:tr w:rsidR="000E5808" w:rsidRPr="00644287" w:rsidTr="00644287">
        <w:tc>
          <w:tcPr>
            <w:tcW w:w="567" w:type="dxa"/>
            <w:vMerge/>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rPr>
                <w:rFonts w:ascii="Times New Roman" w:hAnsi="Times New Roman" w:cs="Times New Roman"/>
                <w:sz w:val="24"/>
                <w:szCs w:val="24"/>
              </w:rPr>
            </w:pPr>
          </w:p>
        </w:tc>
        <w:tc>
          <w:tcPr>
            <w:tcW w:w="2098" w:type="dxa"/>
            <w:vMerge/>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jc w:val="center"/>
              <w:rPr>
                <w:rFonts w:ascii="Times New Roman" w:hAnsi="Times New Roman" w:cs="Times New Roman"/>
                <w:sz w:val="24"/>
                <w:szCs w:val="24"/>
              </w:rPr>
            </w:pPr>
            <w:r w:rsidRPr="00644287">
              <w:rPr>
                <w:rFonts w:ascii="Times New Roman" w:hAnsi="Times New Roman" w:cs="Times New Roman"/>
                <w:sz w:val="24"/>
                <w:szCs w:val="24"/>
              </w:rPr>
              <w:t>2050</w:t>
            </w:r>
          </w:p>
        </w:tc>
        <w:tc>
          <w:tcPr>
            <w:tcW w:w="6158"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Выплаты по оплате контрактов (договоров) на выполнение работ, оказание услуг, связанных с содержанием, эксплуатацией, обслуживанием, ремонтом (текущим и капитальным) зданий, помещений, основных средств, связанных непосредственно с поставкой товаров, выполнением работ, оказанием услуг, в том числе:</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содержание нефинансовых активов в чистоте;</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ремонт (текущий и капитальный) и реставрация нефинансовых активов;</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противопожарные мероприятия, связанные с содержанием имущества;</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работы по переносу (переустройству, присоединению) принадлежащих юридическим лицам инженерных сетей, коммуникаций, сооружений в соответствии с законодательством Российской Федерации о градостроительной деятельности;</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другие аналогичные выплаты</w:t>
            </w:r>
          </w:p>
        </w:tc>
      </w:tr>
      <w:tr w:rsidR="000E5808" w:rsidRPr="00644287" w:rsidTr="00644287">
        <w:tc>
          <w:tcPr>
            <w:tcW w:w="567" w:type="dxa"/>
            <w:vMerge/>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rPr>
                <w:rFonts w:ascii="Times New Roman" w:hAnsi="Times New Roman" w:cs="Times New Roman"/>
                <w:sz w:val="24"/>
                <w:szCs w:val="24"/>
              </w:rPr>
            </w:pPr>
          </w:p>
        </w:tc>
        <w:tc>
          <w:tcPr>
            <w:tcW w:w="2098" w:type="dxa"/>
            <w:vMerge/>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jc w:val="center"/>
              <w:rPr>
                <w:rFonts w:ascii="Times New Roman" w:hAnsi="Times New Roman" w:cs="Times New Roman"/>
                <w:sz w:val="24"/>
                <w:szCs w:val="24"/>
              </w:rPr>
            </w:pPr>
            <w:r w:rsidRPr="00644287">
              <w:rPr>
                <w:rFonts w:ascii="Times New Roman" w:hAnsi="Times New Roman" w:cs="Times New Roman"/>
                <w:sz w:val="24"/>
                <w:szCs w:val="24"/>
              </w:rPr>
              <w:t>2060</w:t>
            </w:r>
          </w:p>
        </w:tc>
        <w:tc>
          <w:tcPr>
            <w:tcW w:w="6158"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Услуги в области информационных технологий, непосредственно связанные с поставкой товаров, выполнением работ, оказанием услуг, в том числе: обеспечение безопасности информации и режимно-секретных мероприятий;</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приобретение неисключительных (пользовательских), лицензионных прав на программное обеспечение;</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приобретение и обновление справочно-информационных баз данных;</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другие аналогичные выплаты, связанные с оказанием услуг в области информационных технологий</w:t>
            </w:r>
          </w:p>
        </w:tc>
      </w:tr>
      <w:tr w:rsidR="000E5808" w:rsidRPr="00644287" w:rsidTr="00644287">
        <w:tc>
          <w:tcPr>
            <w:tcW w:w="567" w:type="dxa"/>
            <w:vMerge/>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rPr>
                <w:rFonts w:ascii="Times New Roman" w:hAnsi="Times New Roman" w:cs="Times New Roman"/>
                <w:sz w:val="24"/>
                <w:szCs w:val="24"/>
              </w:rPr>
            </w:pPr>
          </w:p>
        </w:tc>
        <w:tc>
          <w:tcPr>
            <w:tcW w:w="2098" w:type="dxa"/>
            <w:vMerge/>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jc w:val="center"/>
              <w:rPr>
                <w:rFonts w:ascii="Times New Roman" w:hAnsi="Times New Roman" w:cs="Times New Roman"/>
                <w:sz w:val="24"/>
                <w:szCs w:val="24"/>
              </w:rPr>
            </w:pPr>
            <w:r w:rsidRPr="00644287">
              <w:rPr>
                <w:rFonts w:ascii="Times New Roman" w:hAnsi="Times New Roman" w:cs="Times New Roman"/>
                <w:sz w:val="24"/>
                <w:szCs w:val="24"/>
              </w:rPr>
              <w:t>2070</w:t>
            </w:r>
          </w:p>
        </w:tc>
        <w:tc>
          <w:tcPr>
            <w:tcW w:w="6158"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Прочие работы, услуги:</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 xml:space="preserve">научно-исследовательские, опытно-конструкторские, </w:t>
            </w:r>
            <w:r w:rsidRPr="00644287">
              <w:rPr>
                <w:rFonts w:ascii="Times New Roman" w:hAnsi="Times New Roman" w:cs="Times New Roman"/>
                <w:sz w:val="24"/>
                <w:szCs w:val="24"/>
              </w:rPr>
              <w:lastRenderedPageBreak/>
              <w:t>опытно-технологические, геолого-разведочные работы, услуги по типовому проектированию, проектные и изыскательские работы;</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монтажные работы;</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услуги по страхованию имущества, гражданской ответственности и здоровья;</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услуги по формированию корпоративного имиджа;</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услуги по проведению маркетинговых исследований;</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услуги по предоставлению выписок из государственных реестров;</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услуги рекламного характера (в том числе размещение объявлений в средствах массовой информации);</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услуги агентов по операциям с государственными (муниципальными) активами и обязательствами;</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оплата юридических и адвокатских услуг;</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услуги по обеспечению исполнения гарантийных обязательств (в том числе по взысканию задолженности по выданным гарантиям);</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другие аналогичные выплаты, связанные с закупкой товаров, работ, услуг</w:t>
            </w:r>
          </w:p>
        </w:tc>
      </w:tr>
      <w:tr w:rsidR="000E5808" w:rsidRPr="00644287" w:rsidTr="00644287">
        <w:tc>
          <w:tcPr>
            <w:tcW w:w="567" w:type="dxa"/>
            <w:vMerge w:val="restart"/>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jc w:val="center"/>
              <w:rPr>
                <w:rFonts w:ascii="Times New Roman" w:hAnsi="Times New Roman" w:cs="Times New Roman"/>
                <w:sz w:val="24"/>
                <w:szCs w:val="24"/>
              </w:rPr>
            </w:pPr>
            <w:r w:rsidRPr="00644287">
              <w:rPr>
                <w:rFonts w:ascii="Times New Roman" w:hAnsi="Times New Roman" w:cs="Times New Roman"/>
                <w:sz w:val="24"/>
                <w:szCs w:val="24"/>
              </w:rPr>
              <w:lastRenderedPageBreak/>
              <w:t>3.</w:t>
            </w:r>
          </w:p>
        </w:tc>
        <w:tc>
          <w:tcPr>
            <w:tcW w:w="2098" w:type="dxa"/>
            <w:vMerge w:val="restart"/>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Закупка непроизведенных активов, нематериальных активов, материальных запасов и основных средств и прочих активов (за исключением выплат на капитальные вложения), в том числе на основании договора гражданско-правового характера, исполнителем по которому является физическое лицо или индивидуальный предприниматель</w:t>
            </w:r>
          </w:p>
        </w:tc>
        <w:tc>
          <w:tcPr>
            <w:tcW w:w="737"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jc w:val="center"/>
              <w:rPr>
                <w:rFonts w:ascii="Times New Roman" w:hAnsi="Times New Roman" w:cs="Times New Roman"/>
                <w:sz w:val="24"/>
                <w:szCs w:val="24"/>
              </w:rPr>
            </w:pPr>
            <w:r w:rsidRPr="00644287">
              <w:rPr>
                <w:rFonts w:ascii="Times New Roman" w:hAnsi="Times New Roman" w:cs="Times New Roman"/>
                <w:sz w:val="24"/>
                <w:szCs w:val="24"/>
              </w:rPr>
              <w:t>3010</w:t>
            </w:r>
          </w:p>
        </w:tc>
        <w:tc>
          <w:tcPr>
            <w:tcW w:w="6158"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Увеличение стоимости нематериальных активов:</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выплаты по оплате контрактов (договоров) на приобретение исключительных прав на результаты интеллектуальной деятельности или средства индивидуализации, в том числе:</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на программное обеспечение и базы данных для электронных вычислительных машин;</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на товарные знаки и знаки обслуживания;</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на "ноу-хау" и объекты смежных прав;</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на научные разработки и изобретения, промышленные образцы и полезные модели;</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затраты на специальную технологическую оснастку;</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иные выплаты, относящиеся к увеличению стоимости нематериальных активов</w:t>
            </w:r>
          </w:p>
        </w:tc>
      </w:tr>
      <w:tr w:rsidR="000E5808" w:rsidRPr="00644287" w:rsidTr="00644287">
        <w:tc>
          <w:tcPr>
            <w:tcW w:w="567" w:type="dxa"/>
            <w:vMerge/>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rPr>
                <w:rFonts w:ascii="Times New Roman" w:hAnsi="Times New Roman" w:cs="Times New Roman"/>
                <w:sz w:val="24"/>
                <w:szCs w:val="24"/>
              </w:rPr>
            </w:pPr>
          </w:p>
        </w:tc>
        <w:tc>
          <w:tcPr>
            <w:tcW w:w="2098" w:type="dxa"/>
            <w:vMerge/>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jc w:val="center"/>
              <w:rPr>
                <w:rFonts w:ascii="Times New Roman" w:hAnsi="Times New Roman" w:cs="Times New Roman"/>
                <w:sz w:val="24"/>
                <w:szCs w:val="24"/>
              </w:rPr>
            </w:pPr>
            <w:r w:rsidRPr="00644287">
              <w:rPr>
                <w:rFonts w:ascii="Times New Roman" w:hAnsi="Times New Roman" w:cs="Times New Roman"/>
                <w:sz w:val="24"/>
                <w:szCs w:val="24"/>
              </w:rPr>
              <w:t>3020</w:t>
            </w:r>
          </w:p>
        </w:tc>
        <w:tc>
          <w:tcPr>
            <w:tcW w:w="6158"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Увеличение стоимости материальных запасов:</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выплаты по оплате контрактов (договоров) на приобретение (изготовление) объектов, относящихся к материальным запасам:</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сырье и (или) основные материалы;</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вспомогательные материалы; покупные полуфабрикаты; покупные комплектующие изделия; тара и упаковка; затраты на подготовку и освоение производства; затраты на изделия собственного производства; специальные затраты; топливо на технологические цели; запасные части; материалы, переданные в переработку на сторону; строительные материалы, мягкий инвентарь, прочие материальные затраты</w:t>
            </w:r>
          </w:p>
        </w:tc>
      </w:tr>
      <w:tr w:rsidR="000E5808" w:rsidRPr="00644287" w:rsidTr="00644287">
        <w:tc>
          <w:tcPr>
            <w:tcW w:w="567" w:type="dxa"/>
            <w:vMerge/>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rPr>
                <w:rFonts w:ascii="Times New Roman" w:hAnsi="Times New Roman" w:cs="Times New Roman"/>
                <w:sz w:val="24"/>
                <w:szCs w:val="24"/>
              </w:rPr>
            </w:pPr>
          </w:p>
        </w:tc>
        <w:tc>
          <w:tcPr>
            <w:tcW w:w="2098" w:type="dxa"/>
            <w:vMerge/>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jc w:val="center"/>
              <w:rPr>
                <w:rFonts w:ascii="Times New Roman" w:hAnsi="Times New Roman" w:cs="Times New Roman"/>
                <w:sz w:val="24"/>
                <w:szCs w:val="24"/>
              </w:rPr>
            </w:pPr>
            <w:r w:rsidRPr="00644287">
              <w:rPr>
                <w:rFonts w:ascii="Times New Roman" w:hAnsi="Times New Roman" w:cs="Times New Roman"/>
                <w:sz w:val="24"/>
                <w:szCs w:val="24"/>
              </w:rPr>
              <w:t>3030</w:t>
            </w:r>
          </w:p>
        </w:tc>
        <w:tc>
          <w:tcPr>
            <w:tcW w:w="6158"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Увеличение стоимости основных средств:</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здания и сооружения;</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lastRenderedPageBreak/>
              <w:t>машины и оборудование;</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транспортные средства;</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информационное, компьютерное и телекоммуникационное (ИКТ) оборудование;</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инвентарь и хозяйственные принадлежности;</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иные выплаты, относящиеся к увеличению стоимости основных средств</w:t>
            </w:r>
          </w:p>
        </w:tc>
      </w:tr>
      <w:tr w:rsidR="000E5808" w:rsidRPr="00644287" w:rsidTr="00644287">
        <w:tc>
          <w:tcPr>
            <w:tcW w:w="567" w:type="dxa"/>
            <w:vMerge/>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rPr>
                <w:rFonts w:ascii="Times New Roman" w:hAnsi="Times New Roman" w:cs="Times New Roman"/>
                <w:sz w:val="24"/>
                <w:szCs w:val="24"/>
              </w:rPr>
            </w:pPr>
          </w:p>
        </w:tc>
        <w:tc>
          <w:tcPr>
            <w:tcW w:w="2098" w:type="dxa"/>
            <w:vMerge/>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jc w:val="center"/>
              <w:rPr>
                <w:rFonts w:ascii="Times New Roman" w:hAnsi="Times New Roman" w:cs="Times New Roman"/>
                <w:sz w:val="24"/>
                <w:szCs w:val="24"/>
              </w:rPr>
            </w:pPr>
            <w:r w:rsidRPr="00644287">
              <w:rPr>
                <w:rFonts w:ascii="Times New Roman" w:hAnsi="Times New Roman" w:cs="Times New Roman"/>
                <w:sz w:val="24"/>
                <w:szCs w:val="24"/>
              </w:rPr>
              <w:t>3040</w:t>
            </w:r>
          </w:p>
        </w:tc>
        <w:tc>
          <w:tcPr>
            <w:tcW w:w="6158"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Выплаты на увеличение стоимости непроизведенных активов, права собственности на которые должны быть установлены и законодательно закреплены</w:t>
            </w:r>
          </w:p>
        </w:tc>
      </w:tr>
      <w:tr w:rsidR="000E5808" w:rsidRPr="00644287" w:rsidTr="00644287">
        <w:tc>
          <w:tcPr>
            <w:tcW w:w="567" w:type="dxa"/>
            <w:vMerge/>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rPr>
                <w:rFonts w:ascii="Times New Roman" w:hAnsi="Times New Roman" w:cs="Times New Roman"/>
                <w:sz w:val="24"/>
                <w:szCs w:val="24"/>
              </w:rPr>
            </w:pPr>
          </w:p>
        </w:tc>
        <w:tc>
          <w:tcPr>
            <w:tcW w:w="2098" w:type="dxa"/>
            <w:vMerge/>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jc w:val="center"/>
              <w:rPr>
                <w:rFonts w:ascii="Times New Roman" w:hAnsi="Times New Roman" w:cs="Times New Roman"/>
                <w:sz w:val="24"/>
                <w:szCs w:val="24"/>
              </w:rPr>
            </w:pPr>
            <w:r w:rsidRPr="00644287">
              <w:rPr>
                <w:rFonts w:ascii="Times New Roman" w:hAnsi="Times New Roman" w:cs="Times New Roman"/>
                <w:sz w:val="24"/>
                <w:szCs w:val="24"/>
              </w:rPr>
              <w:t>3050</w:t>
            </w:r>
          </w:p>
        </w:tc>
        <w:tc>
          <w:tcPr>
            <w:tcW w:w="6158"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Выплаты неинвентарного характера (не связанные с бюджетными инвестициями в объекты капитального строительства) на культурно-технические мероприятия по поверхностному улучшению земель для сельскохозяйственного пользования, производимые за счет капитальных вложений (планировка земельных участков, корчевка площадей под пашню, очистка полей от камней и валунов, срезание кочек, расчистка зарослей, очистка водоемов, мелиоративные, осушительные, ирригационные и другие работы, которые неотделимы от земли), за исключением зданий и сооружений, построенных на этой земле (например, дорог, тоннелей, административных зданий), насаждений, подземных водных или биологических ресурсов.</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Иные выплаты, относящиеся к увеличению стоимости непроизведенных активов</w:t>
            </w:r>
          </w:p>
        </w:tc>
      </w:tr>
      <w:tr w:rsidR="000E5808" w:rsidRPr="00644287" w:rsidTr="00644287">
        <w:tc>
          <w:tcPr>
            <w:tcW w:w="567"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jc w:val="center"/>
              <w:rPr>
                <w:rFonts w:ascii="Times New Roman" w:hAnsi="Times New Roman" w:cs="Times New Roman"/>
                <w:sz w:val="24"/>
                <w:szCs w:val="24"/>
              </w:rPr>
            </w:pPr>
            <w:r w:rsidRPr="00644287">
              <w:rPr>
                <w:rFonts w:ascii="Times New Roman" w:hAnsi="Times New Roman" w:cs="Times New Roman"/>
                <w:sz w:val="24"/>
                <w:szCs w:val="24"/>
              </w:rPr>
              <w:t>4.</w:t>
            </w:r>
          </w:p>
        </w:tc>
        <w:tc>
          <w:tcPr>
            <w:tcW w:w="2098"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Капитальные вложения</w:t>
            </w:r>
          </w:p>
        </w:tc>
        <w:tc>
          <w:tcPr>
            <w:tcW w:w="737"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jc w:val="center"/>
              <w:rPr>
                <w:rFonts w:ascii="Times New Roman" w:hAnsi="Times New Roman" w:cs="Times New Roman"/>
                <w:sz w:val="24"/>
                <w:szCs w:val="24"/>
              </w:rPr>
            </w:pPr>
            <w:r w:rsidRPr="00644287">
              <w:rPr>
                <w:rFonts w:ascii="Times New Roman" w:hAnsi="Times New Roman" w:cs="Times New Roman"/>
                <w:sz w:val="24"/>
                <w:szCs w:val="24"/>
              </w:rPr>
              <w:t>4100</w:t>
            </w:r>
          </w:p>
        </w:tc>
        <w:tc>
          <w:tcPr>
            <w:tcW w:w="6158"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Выплаты по оплате контрактов, договоров на строительство (реконструкцию, в том числе с элементами реставрации, технического перевооружения) объектов капитального строительства или приобретение объектов недвижимого имущества, в том числе: строительные работы; монтажные работы; строительно-монтажные работы; услуги по типовому проектированию, проектные и изыскательские работы; оборудование; инструменты и инвентарь; строительные материалы; прочие работы и затраты</w:t>
            </w:r>
          </w:p>
        </w:tc>
      </w:tr>
      <w:tr w:rsidR="000E5808" w:rsidRPr="00644287" w:rsidTr="00644287">
        <w:tc>
          <w:tcPr>
            <w:tcW w:w="567"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jc w:val="center"/>
              <w:rPr>
                <w:rFonts w:ascii="Times New Roman" w:hAnsi="Times New Roman" w:cs="Times New Roman"/>
                <w:sz w:val="24"/>
                <w:szCs w:val="24"/>
              </w:rPr>
            </w:pPr>
            <w:r w:rsidRPr="00644287">
              <w:rPr>
                <w:rFonts w:ascii="Times New Roman" w:hAnsi="Times New Roman" w:cs="Times New Roman"/>
                <w:sz w:val="24"/>
                <w:szCs w:val="24"/>
              </w:rPr>
              <w:t>5.</w:t>
            </w:r>
          </w:p>
        </w:tc>
        <w:tc>
          <w:tcPr>
            <w:tcW w:w="2098"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 xml:space="preserve">Выбытие со счетов авансовых платежей по контрактам (договорам) </w:t>
            </w:r>
            <w:hyperlink w:anchor="Par669" w:history="1">
              <w:r w:rsidRPr="00644287">
                <w:rPr>
                  <w:rFonts w:ascii="Times New Roman" w:hAnsi="Times New Roman" w:cs="Times New Roman"/>
                  <w:color w:val="0000FF"/>
                  <w:sz w:val="24"/>
                  <w:szCs w:val="24"/>
                </w:rPr>
                <w:t>&lt;2&gt;</w:t>
              </w:r>
            </w:hyperlink>
          </w:p>
        </w:tc>
        <w:tc>
          <w:tcPr>
            <w:tcW w:w="737"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jc w:val="center"/>
              <w:rPr>
                <w:rFonts w:ascii="Times New Roman" w:hAnsi="Times New Roman" w:cs="Times New Roman"/>
                <w:sz w:val="24"/>
                <w:szCs w:val="24"/>
              </w:rPr>
            </w:pPr>
            <w:r w:rsidRPr="00644287">
              <w:rPr>
                <w:rFonts w:ascii="Times New Roman" w:hAnsi="Times New Roman" w:cs="Times New Roman"/>
                <w:sz w:val="24"/>
                <w:szCs w:val="24"/>
              </w:rPr>
              <w:t>5100</w:t>
            </w:r>
          </w:p>
        </w:tc>
        <w:tc>
          <w:tcPr>
            <w:tcW w:w="6158"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Выплаты по перечислению авансовых платежей по контрактам (договорам), в том числе на оказание услуг; выполнение работ; материальные затраты (сырье, материалы, оборудование, инвентарь и т.д.)</w:t>
            </w:r>
          </w:p>
        </w:tc>
      </w:tr>
      <w:tr w:rsidR="000E5808" w:rsidRPr="00644287" w:rsidTr="00644287">
        <w:tc>
          <w:tcPr>
            <w:tcW w:w="567"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jc w:val="center"/>
              <w:rPr>
                <w:rFonts w:ascii="Times New Roman" w:hAnsi="Times New Roman" w:cs="Times New Roman"/>
                <w:sz w:val="24"/>
                <w:szCs w:val="24"/>
              </w:rPr>
            </w:pPr>
            <w:r w:rsidRPr="00644287">
              <w:rPr>
                <w:rFonts w:ascii="Times New Roman" w:hAnsi="Times New Roman" w:cs="Times New Roman"/>
                <w:sz w:val="24"/>
                <w:szCs w:val="24"/>
              </w:rPr>
              <w:t>6.</w:t>
            </w:r>
          </w:p>
        </w:tc>
        <w:tc>
          <w:tcPr>
            <w:tcW w:w="2098"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 xml:space="preserve">Оплата фактически поставленных товаров, выполненных работ, оказанных услуг по </w:t>
            </w:r>
            <w:r w:rsidRPr="00644287">
              <w:rPr>
                <w:rFonts w:ascii="Times New Roman" w:hAnsi="Times New Roman" w:cs="Times New Roman"/>
                <w:sz w:val="24"/>
                <w:szCs w:val="24"/>
              </w:rPr>
              <w:lastRenderedPageBreak/>
              <w:t>контрактам (договорам)</w:t>
            </w:r>
          </w:p>
        </w:tc>
        <w:tc>
          <w:tcPr>
            <w:tcW w:w="737"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jc w:val="center"/>
              <w:rPr>
                <w:rFonts w:ascii="Times New Roman" w:hAnsi="Times New Roman" w:cs="Times New Roman"/>
                <w:sz w:val="24"/>
                <w:szCs w:val="24"/>
              </w:rPr>
            </w:pPr>
            <w:r w:rsidRPr="00644287">
              <w:rPr>
                <w:rFonts w:ascii="Times New Roman" w:hAnsi="Times New Roman" w:cs="Times New Roman"/>
                <w:sz w:val="24"/>
                <w:szCs w:val="24"/>
              </w:rPr>
              <w:lastRenderedPageBreak/>
              <w:t>5200</w:t>
            </w:r>
          </w:p>
        </w:tc>
        <w:tc>
          <w:tcPr>
            <w:tcW w:w="6158"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Оплата фактически поставленных товаров, выполненных работ, оказанных услуг по контрактам (договорам)</w:t>
            </w:r>
          </w:p>
        </w:tc>
      </w:tr>
      <w:tr w:rsidR="000E5808" w:rsidRPr="00644287" w:rsidTr="00644287">
        <w:tc>
          <w:tcPr>
            <w:tcW w:w="567"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jc w:val="center"/>
              <w:rPr>
                <w:rFonts w:ascii="Times New Roman" w:hAnsi="Times New Roman" w:cs="Times New Roman"/>
                <w:sz w:val="24"/>
                <w:szCs w:val="24"/>
              </w:rPr>
            </w:pPr>
            <w:r w:rsidRPr="00644287">
              <w:rPr>
                <w:rFonts w:ascii="Times New Roman" w:hAnsi="Times New Roman" w:cs="Times New Roman"/>
                <w:sz w:val="24"/>
                <w:szCs w:val="24"/>
              </w:rPr>
              <w:lastRenderedPageBreak/>
              <w:t>7.</w:t>
            </w:r>
          </w:p>
        </w:tc>
        <w:tc>
          <w:tcPr>
            <w:tcW w:w="2098"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Уплата налогов, сборов и иных платежей в бюджеты бюджетной системы Российской Федерации</w:t>
            </w:r>
          </w:p>
        </w:tc>
        <w:tc>
          <w:tcPr>
            <w:tcW w:w="737"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jc w:val="center"/>
              <w:rPr>
                <w:rFonts w:ascii="Times New Roman" w:hAnsi="Times New Roman" w:cs="Times New Roman"/>
                <w:sz w:val="24"/>
                <w:szCs w:val="24"/>
              </w:rPr>
            </w:pPr>
            <w:r w:rsidRPr="00644287">
              <w:rPr>
                <w:rFonts w:ascii="Times New Roman" w:hAnsi="Times New Roman" w:cs="Times New Roman"/>
                <w:sz w:val="24"/>
                <w:szCs w:val="24"/>
              </w:rPr>
              <w:t>6100</w:t>
            </w:r>
          </w:p>
        </w:tc>
        <w:tc>
          <w:tcPr>
            <w:tcW w:w="6158"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Уплата налогов, сборов и иных платежей в бюджеты бюджетной системы Российской Федерации (за исключением НДС, налога на доходы физических лиц):</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налог на прибыль; земельный налог; государственная пошлина и сборы, включая государственную пошлину за совершение действий, связанных с лицензированием; уплата иных платежей в бюджеты бюджетной системы Российской Федерации</w:t>
            </w:r>
          </w:p>
        </w:tc>
      </w:tr>
      <w:tr w:rsidR="000E5808" w:rsidRPr="00644287" w:rsidTr="00644287">
        <w:tc>
          <w:tcPr>
            <w:tcW w:w="567"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jc w:val="center"/>
              <w:rPr>
                <w:rFonts w:ascii="Times New Roman" w:hAnsi="Times New Roman" w:cs="Times New Roman"/>
                <w:sz w:val="24"/>
                <w:szCs w:val="24"/>
              </w:rPr>
            </w:pPr>
            <w:r w:rsidRPr="00644287">
              <w:rPr>
                <w:rFonts w:ascii="Times New Roman" w:hAnsi="Times New Roman" w:cs="Times New Roman"/>
                <w:sz w:val="24"/>
                <w:szCs w:val="24"/>
              </w:rPr>
              <w:t>8.</w:t>
            </w:r>
          </w:p>
        </w:tc>
        <w:tc>
          <w:tcPr>
            <w:tcW w:w="2098"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Налог на добавленную стоимость</w:t>
            </w:r>
          </w:p>
        </w:tc>
        <w:tc>
          <w:tcPr>
            <w:tcW w:w="737"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jc w:val="center"/>
              <w:rPr>
                <w:rFonts w:ascii="Times New Roman" w:hAnsi="Times New Roman" w:cs="Times New Roman"/>
                <w:sz w:val="24"/>
                <w:szCs w:val="24"/>
              </w:rPr>
            </w:pPr>
            <w:r w:rsidRPr="00644287">
              <w:rPr>
                <w:rFonts w:ascii="Times New Roman" w:hAnsi="Times New Roman" w:cs="Times New Roman"/>
                <w:sz w:val="24"/>
                <w:szCs w:val="24"/>
              </w:rPr>
              <w:t>6110</w:t>
            </w:r>
          </w:p>
        </w:tc>
        <w:tc>
          <w:tcPr>
            <w:tcW w:w="6158"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Уплата налога на добавленную стоимость</w:t>
            </w:r>
          </w:p>
        </w:tc>
      </w:tr>
      <w:tr w:rsidR="000E5808" w:rsidRPr="00644287" w:rsidTr="00644287">
        <w:tc>
          <w:tcPr>
            <w:tcW w:w="567"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jc w:val="center"/>
              <w:rPr>
                <w:rFonts w:ascii="Times New Roman" w:hAnsi="Times New Roman" w:cs="Times New Roman"/>
                <w:sz w:val="24"/>
                <w:szCs w:val="24"/>
              </w:rPr>
            </w:pPr>
            <w:r w:rsidRPr="00644287">
              <w:rPr>
                <w:rFonts w:ascii="Times New Roman" w:hAnsi="Times New Roman" w:cs="Times New Roman"/>
                <w:sz w:val="24"/>
                <w:szCs w:val="24"/>
              </w:rPr>
              <w:t>9.</w:t>
            </w:r>
          </w:p>
        </w:tc>
        <w:tc>
          <w:tcPr>
            <w:tcW w:w="2098"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Страховые взносы во внебюджетные фонды</w:t>
            </w:r>
          </w:p>
        </w:tc>
        <w:tc>
          <w:tcPr>
            <w:tcW w:w="737"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jc w:val="center"/>
              <w:rPr>
                <w:rFonts w:ascii="Times New Roman" w:hAnsi="Times New Roman" w:cs="Times New Roman"/>
                <w:sz w:val="24"/>
                <w:szCs w:val="24"/>
              </w:rPr>
            </w:pPr>
            <w:r w:rsidRPr="00644287">
              <w:rPr>
                <w:rFonts w:ascii="Times New Roman" w:hAnsi="Times New Roman" w:cs="Times New Roman"/>
                <w:sz w:val="24"/>
                <w:szCs w:val="24"/>
              </w:rPr>
              <w:t>6130</w:t>
            </w:r>
          </w:p>
        </w:tc>
        <w:tc>
          <w:tcPr>
            <w:tcW w:w="6158"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Уплата страховых взносов на обязательное пенсионное страхование (на обязательное социальное страхование, на обязательное медицинское страхование), относящихся к оплате труда персонала, участвующего в процессе производства товаров, выполнения работ, оказания услуг, в том числе с выплат физическим лицам в связи с выполнением ими работ (оказанием ими услуг) на основании договоров гражданско-правового характера</w:t>
            </w:r>
          </w:p>
        </w:tc>
      </w:tr>
      <w:tr w:rsidR="000E5808" w:rsidRPr="00644287" w:rsidTr="00644287">
        <w:tc>
          <w:tcPr>
            <w:tcW w:w="567"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jc w:val="center"/>
              <w:rPr>
                <w:rFonts w:ascii="Times New Roman" w:hAnsi="Times New Roman" w:cs="Times New Roman"/>
                <w:sz w:val="24"/>
                <w:szCs w:val="24"/>
              </w:rPr>
            </w:pPr>
            <w:r w:rsidRPr="00644287">
              <w:rPr>
                <w:rFonts w:ascii="Times New Roman" w:hAnsi="Times New Roman" w:cs="Times New Roman"/>
                <w:sz w:val="24"/>
                <w:szCs w:val="24"/>
              </w:rPr>
              <w:t>10.</w:t>
            </w:r>
          </w:p>
        </w:tc>
        <w:tc>
          <w:tcPr>
            <w:tcW w:w="2098"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Иные выплаты</w:t>
            </w:r>
          </w:p>
        </w:tc>
        <w:tc>
          <w:tcPr>
            <w:tcW w:w="737"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jc w:val="center"/>
              <w:rPr>
                <w:rFonts w:ascii="Times New Roman" w:hAnsi="Times New Roman" w:cs="Times New Roman"/>
                <w:sz w:val="24"/>
                <w:szCs w:val="24"/>
              </w:rPr>
            </w:pPr>
            <w:r w:rsidRPr="00644287">
              <w:rPr>
                <w:rFonts w:ascii="Times New Roman" w:hAnsi="Times New Roman" w:cs="Times New Roman"/>
                <w:sz w:val="24"/>
                <w:szCs w:val="24"/>
              </w:rPr>
              <w:t>6140</w:t>
            </w:r>
          </w:p>
        </w:tc>
        <w:tc>
          <w:tcPr>
            <w:tcW w:w="6158"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Иные выплаты, не отнесенные к направлениям расходования целевых средств по кодам 1010 - 6130</w:t>
            </w:r>
          </w:p>
        </w:tc>
      </w:tr>
      <w:tr w:rsidR="000E5808" w:rsidRPr="00644287" w:rsidTr="00644287">
        <w:tc>
          <w:tcPr>
            <w:tcW w:w="567" w:type="dxa"/>
            <w:vMerge w:val="restart"/>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jc w:val="center"/>
              <w:rPr>
                <w:rFonts w:ascii="Times New Roman" w:hAnsi="Times New Roman" w:cs="Times New Roman"/>
                <w:sz w:val="24"/>
                <w:szCs w:val="24"/>
              </w:rPr>
            </w:pPr>
            <w:r w:rsidRPr="00644287">
              <w:rPr>
                <w:rFonts w:ascii="Times New Roman" w:hAnsi="Times New Roman" w:cs="Times New Roman"/>
                <w:sz w:val="24"/>
                <w:szCs w:val="24"/>
              </w:rPr>
              <w:t>11.</w:t>
            </w:r>
          </w:p>
        </w:tc>
        <w:tc>
          <w:tcPr>
            <w:tcW w:w="2098" w:type="dxa"/>
            <w:vMerge w:val="restart"/>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Накладные расходы</w:t>
            </w:r>
          </w:p>
        </w:tc>
        <w:tc>
          <w:tcPr>
            <w:tcW w:w="737"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jc w:val="center"/>
              <w:rPr>
                <w:rFonts w:ascii="Times New Roman" w:hAnsi="Times New Roman" w:cs="Times New Roman"/>
                <w:sz w:val="24"/>
                <w:szCs w:val="24"/>
              </w:rPr>
            </w:pPr>
            <w:r w:rsidRPr="00644287">
              <w:rPr>
                <w:rFonts w:ascii="Times New Roman" w:hAnsi="Times New Roman" w:cs="Times New Roman"/>
                <w:sz w:val="24"/>
                <w:szCs w:val="24"/>
              </w:rPr>
              <w:t>7010</w:t>
            </w:r>
          </w:p>
        </w:tc>
        <w:tc>
          <w:tcPr>
            <w:tcW w:w="6158"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Общепроизводственные затраты:</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оплата труда персонала, связанного с управлением и обслуживанием производства;</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оплата работ и (или) услуг, выполняемых сторонними организациями или индивидуальными предпринимателями, физическими лицами, в том числе по договорам гражданско-правового характера;</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уплата налога на доходы физических лиц;</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страховые взносы на обязательное социальное страхование;</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прочие затраты общепроизводственного назначения</w:t>
            </w:r>
          </w:p>
        </w:tc>
      </w:tr>
      <w:tr w:rsidR="000E5808" w:rsidRPr="00644287" w:rsidTr="00644287">
        <w:tc>
          <w:tcPr>
            <w:tcW w:w="567" w:type="dxa"/>
            <w:vMerge/>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rPr>
                <w:rFonts w:ascii="Times New Roman" w:hAnsi="Times New Roman" w:cs="Times New Roman"/>
                <w:sz w:val="24"/>
                <w:szCs w:val="24"/>
              </w:rPr>
            </w:pPr>
          </w:p>
        </w:tc>
        <w:tc>
          <w:tcPr>
            <w:tcW w:w="2098" w:type="dxa"/>
            <w:vMerge/>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jc w:val="center"/>
              <w:rPr>
                <w:rFonts w:ascii="Times New Roman" w:hAnsi="Times New Roman" w:cs="Times New Roman"/>
                <w:sz w:val="24"/>
                <w:szCs w:val="24"/>
              </w:rPr>
            </w:pPr>
            <w:r w:rsidRPr="00644287">
              <w:rPr>
                <w:rFonts w:ascii="Times New Roman" w:hAnsi="Times New Roman" w:cs="Times New Roman"/>
                <w:sz w:val="24"/>
                <w:szCs w:val="24"/>
              </w:rPr>
              <w:t>7020</w:t>
            </w:r>
          </w:p>
        </w:tc>
        <w:tc>
          <w:tcPr>
            <w:tcW w:w="6158"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Общехозяйственные затраты:</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работы и (или) услуги, выполняемые сторонними организациями или индивидуальными предпринимателями, физическими лицами, в том числе по договорам гражданско-правового характера;</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уплата налога на доходы физических лиц;</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страховые взносы на обязательное социальное страхование;</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затраты на консультационные услуги;</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затраты на содержание и ремонт зданий, сооружений, инвентаря и иного имущества общехозяйственного назначения;</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 xml:space="preserve">арендная плата за помещения общехозяйственного </w:t>
            </w:r>
            <w:r w:rsidRPr="00644287">
              <w:rPr>
                <w:rFonts w:ascii="Times New Roman" w:hAnsi="Times New Roman" w:cs="Times New Roman"/>
                <w:sz w:val="24"/>
                <w:szCs w:val="24"/>
              </w:rPr>
              <w:lastRenderedPageBreak/>
              <w:t>назначения;</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расходы по обслуживанию транспортных средств; расходы на услуги связи;</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 xml:space="preserve">коммунальные услуги, получение которых связано с выполнением </w:t>
            </w:r>
            <w:r w:rsidR="00376620" w:rsidRPr="00644287">
              <w:rPr>
                <w:rFonts w:ascii="Times New Roman" w:hAnsi="Times New Roman" w:cs="Times New Roman"/>
                <w:sz w:val="24"/>
                <w:szCs w:val="24"/>
              </w:rPr>
              <w:t xml:space="preserve">муниципального </w:t>
            </w:r>
            <w:r w:rsidRPr="00644287">
              <w:rPr>
                <w:rFonts w:ascii="Times New Roman" w:hAnsi="Times New Roman" w:cs="Times New Roman"/>
                <w:sz w:val="24"/>
                <w:szCs w:val="24"/>
              </w:rPr>
              <w:t>контракта (договора);</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прочие затраты общехозяйственного назначения</w:t>
            </w:r>
          </w:p>
        </w:tc>
      </w:tr>
      <w:tr w:rsidR="000E5808" w:rsidRPr="00644287" w:rsidTr="00644287">
        <w:tc>
          <w:tcPr>
            <w:tcW w:w="567" w:type="dxa"/>
            <w:vMerge/>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rPr>
                <w:rFonts w:ascii="Times New Roman" w:hAnsi="Times New Roman" w:cs="Times New Roman"/>
                <w:sz w:val="24"/>
                <w:szCs w:val="24"/>
              </w:rPr>
            </w:pPr>
          </w:p>
        </w:tc>
        <w:tc>
          <w:tcPr>
            <w:tcW w:w="2098" w:type="dxa"/>
            <w:vMerge/>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jc w:val="center"/>
              <w:rPr>
                <w:rFonts w:ascii="Times New Roman" w:hAnsi="Times New Roman" w:cs="Times New Roman"/>
                <w:sz w:val="24"/>
                <w:szCs w:val="24"/>
              </w:rPr>
            </w:pPr>
            <w:r w:rsidRPr="00644287">
              <w:rPr>
                <w:rFonts w:ascii="Times New Roman" w:hAnsi="Times New Roman" w:cs="Times New Roman"/>
                <w:sz w:val="24"/>
                <w:szCs w:val="24"/>
              </w:rPr>
              <w:t>7030</w:t>
            </w:r>
          </w:p>
        </w:tc>
        <w:tc>
          <w:tcPr>
            <w:tcW w:w="6158"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Административно-управленческие расходы:</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работы и (или) услуги, выполняемые сторонними организациями или индивидуальными предпринимателями, физическими лицами, в том числе по договорам гражданско-правового характера;</w:t>
            </w:r>
          </w:p>
          <w:p w:rsidR="000E5808" w:rsidRPr="00644287" w:rsidRDefault="00644287">
            <w:pPr>
              <w:pStyle w:val="ConsPlusNormal"/>
              <w:rPr>
                <w:rFonts w:ascii="Times New Roman" w:hAnsi="Times New Roman" w:cs="Times New Roman"/>
                <w:sz w:val="24"/>
                <w:szCs w:val="24"/>
              </w:rPr>
            </w:pPr>
            <w:r w:rsidRPr="00644287">
              <w:rPr>
                <w:rFonts w:ascii="Times New Roman" w:hAnsi="Times New Roman" w:cs="Times New Roman"/>
                <w:sz w:val="24"/>
                <w:szCs w:val="24"/>
              </w:rPr>
              <w:t xml:space="preserve">оплата труда </w:t>
            </w:r>
            <w:r w:rsidR="000E5808" w:rsidRPr="00644287">
              <w:rPr>
                <w:rFonts w:ascii="Times New Roman" w:hAnsi="Times New Roman" w:cs="Times New Roman"/>
                <w:sz w:val="24"/>
                <w:szCs w:val="24"/>
              </w:rPr>
              <w:t>административно-управленческого персонала;</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уплата налога на доходы физических лиц; страховые взносы на обязательное социальное страхование;</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обучение административно-управленческого персонала;</w:t>
            </w:r>
          </w:p>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прочие непроизводственные расходы</w:t>
            </w:r>
          </w:p>
        </w:tc>
      </w:tr>
      <w:tr w:rsidR="000E5808" w:rsidRPr="00644287" w:rsidTr="00644287">
        <w:tc>
          <w:tcPr>
            <w:tcW w:w="567"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jc w:val="center"/>
              <w:rPr>
                <w:rFonts w:ascii="Times New Roman" w:hAnsi="Times New Roman" w:cs="Times New Roman"/>
                <w:sz w:val="24"/>
                <w:szCs w:val="24"/>
              </w:rPr>
            </w:pPr>
            <w:r w:rsidRPr="00644287">
              <w:rPr>
                <w:rFonts w:ascii="Times New Roman" w:hAnsi="Times New Roman" w:cs="Times New Roman"/>
                <w:sz w:val="24"/>
                <w:szCs w:val="24"/>
              </w:rPr>
              <w:t>12.</w:t>
            </w:r>
          </w:p>
        </w:tc>
        <w:tc>
          <w:tcPr>
            <w:tcW w:w="2098"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Выплата прибыли</w:t>
            </w:r>
          </w:p>
        </w:tc>
        <w:tc>
          <w:tcPr>
            <w:tcW w:w="737"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jc w:val="center"/>
              <w:rPr>
                <w:rFonts w:ascii="Times New Roman" w:hAnsi="Times New Roman" w:cs="Times New Roman"/>
                <w:sz w:val="24"/>
                <w:szCs w:val="24"/>
              </w:rPr>
            </w:pPr>
            <w:r w:rsidRPr="00644287">
              <w:rPr>
                <w:rFonts w:ascii="Times New Roman" w:hAnsi="Times New Roman" w:cs="Times New Roman"/>
                <w:sz w:val="24"/>
                <w:szCs w:val="24"/>
              </w:rPr>
              <w:t>8100</w:t>
            </w:r>
          </w:p>
        </w:tc>
        <w:tc>
          <w:tcPr>
            <w:tcW w:w="6158" w:type="dxa"/>
            <w:tcBorders>
              <w:top w:val="single" w:sz="4" w:space="0" w:color="auto"/>
              <w:left w:val="single" w:sz="4" w:space="0" w:color="auto"/>
              <w:bottom w:val="single" w:sz="4" w:space="0" w:color="auto"/>
              <w:right w:val="single" w:sz="4" w:space="0" w:color="auto"/>
            </w:tcBorders>
          </w:tcPr>
          <w:p w:rsidR="000E5808" w:rsidRPr="00644287" w:rsidRDefault="000E5808" w:rsidP="00644287">
            <w:pPr>
              <w:pStyle w:val="ConsPlusNormal"/>
              <w:rPr>
                <w:rFonts w:ascii="Times New Roman" w:hAnsi="Times New Roman" w:cs="Times New Roman"/>
                <w:sz w:val="24"/>
                <w:szCs w:val="24"/>
              </w:rPr>
            </w:pPr>
            <w:r w:rsidRPr="00644287">
              <w:rPr>
                <w:rFonts w:ascii="Times New Roman" w:hAnsi="Times New Roman" w:cs="Times New Roman"/>
                <w:sz w:val="24"/>
                <w:szCs w:val="24"/>
              </w:rPr>
              <w:t xml:space="preserve">Выплата прибыли, осуществляемая после исполнения участником казначейского сопровождения всех обязательств (части обязательств) по </w:t>
            </w:r>
            <w:r w:rsidR="00644287" w:rsidRPr="00644287">
              <w:rPr>
                <w:rFonts w:ascii="Times New Roman" w:hAnsi="Times New Roman" w:cs="Times New Roman"/>
                <w:sz w:val="24"/>
                <w:szCs w:val="24"/>
              </w:rPr>
              <w:t>муниципальному</w:t>
            </w:r>
            <w:r w:rsidRPr="00644287">
              <w:rPr>
                <w:rFonts w:ascii="Times New Roman" w:hAnsi="Times New Roman" w:cs="Times New Roman"/>
                <w:sz w:val="24"/>
                <w:szCs w:val="24"/>
              </w:rPr>
              <w:t xml:space="preserve"> контракту (договору) (этапу </w:t>
            </w:r>
            <w:r w:rsidR="00644287" w:rsidRPr="00644287">
              <w:rPr>
                <w:rFonts w:ascii="Times New Roman" w:hAnsi="Times New Roman" w:cs="Times New Roman"/>
                <w:sz w:val="24"/>
                <w:szCs w:val="24"/>
              </w:rPr>
              <w:t xml:space="preserve">муниципального </w:t>
            </w:r>
            <w:r w:rsidRPr="00644287">
              <w:rPr>
                <w:rFonts w:ascii="Times New Roman" w:hAnsi="Times New Roman" w:cs="Times New Roman"/>
                <w:sz w:val="24"/>
                <w:szCs w:val="24"/>
              </w:rPr>
              <w:t xml:space="preserve">контракта (договора)) (в случае, если это предусмотрено условиями </w:t>
            </w:r>
            <w:r w:rsidR="00644287" w:rsidRPr="00644287">
              <w:rPr>
                <w:rFonts w:ascii="Times New Roman" w:hAnsi="Times New Roman" w:cs="Times New Roman"/>
                <w:sz w:val="24"/>
                <w:szCs w:val="24"/>
              </w:rPr>
              <w:t xml:space="preserve">муниципального </w:t>
            </w:r>
            <w:r w:rsidRPr="00644287">
              <w:rPr>
                <w:rFonts w:ascii="Times New Roman" w:hAnsi="Times New Roman" w:cs="Times New Roman"/>
                <w:sz w:val="24"/>
                <w:szCs w:val="24"/>
              </w:rPr>
              <w:t>контракта (договора), и при предоставлении участником казначейского сопровождения документов-оснований)</w:t>
            </w:r>
          </w:p>
        </w:tc>
      </w:tr>
      <w:tr w:rsidR="000E5808" w:rsidRPr="00644287" w:rsidTr="00644287">
        <w:tc>
          <w:tcPr>
            <w:tcW w:w="567"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jc w:val="center"/>
              <w:rPr>
                <w:rFonts w:ascii="Times New Roman" w:hAnsi="Times New Roman" w:cs="Times New Roman"/>
                <w:sz w:val="24"/>
                <w:szCs w:val="24"/>
              </w:rPr>
            </w:pPr>
            <w:r w:rsidRPr="00644287">
              <w:rPr>
                <w:rFonts w:ascii="Times New Roman" w:hAnsi="Times New Roman" w:cs="Times New Roman"/>
                <w:sz w:val="24"/>
                <w:szCs w:val="24"/>
              </w:rPr>
              <w:t>13.</w:t>
            </w:r>
          </w:p>
        </w:tc>
        <w:tc>
          <w:tcPr>
            <w:tcW w:w="2098"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Выплаты по окончательным расчетам</w:t>
            </w:r>
          </w:p>
        </w:tc>
        <w:tc>
          <w:tcPr>
            <w:tcW w:w="737"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jc w:val="center"/>
              <w:rPr>
                <w:rFonts w:ascii="Times New Roman" w:hAnsi="Times New Roman" w:cs="Times New Roman"/>
                <w:sz w:val="24"/>
                <w:szCs w:val="24"/>
              </w:rPr>
            </w:pPr>
            <w:r w:rsidRPr="00644287">
              <w:rPr>
                <w:rFonts w:ascii="Times New Roman" w:hAnsi="Times New Roman" w:cs="Times New Roman"/>
                <w:sz w:val="24"/>
                <w:szCs w:val="24"/>
              </w:rPr>
              <w:t>8200</w:t>
            </w:r>
          </w:p>
        </w:tc>
        <w:tc>
          <w:tcPr>
            <w:tcW w:w="6158"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rPr>
                <w:rFonts w:ascii="Times New Roman" w:hAnsi="Times New Roman" w:cs="Times New Roman"/>
                <w:sz w:val="24"/>
                <w:szCs w:val="24"/>
              </w:rPr>
            </w:pPr>
            <w:r w:rsidRPr="00644287">
              <w:rPr>
                <w:rFonts w:ascii="Times New Roman" w:hAnsi="Times New Roman" w:cs="Times New Roman"/>
                <w:sz w:val="24"/>
                <w:szCs w:val="24"/>
              </w:rPr>
              <w:t xml:space="preserve">Выплаты по окончательным расчетам, осуществляемые после исполнения участником казначейского сопровождения всех обязательств по </w:t>
            </w:r>
            <w:r w:rsidR="00644287" w:rsidRPr="00644287">
              <w:rPr>
                <w:rFonts w:ascii="Times New Roman" w:hAnsi="Times New Roman" w:cs="Times New Roman"/>
                <w:sz w:val="24"/>
                <w:szCs w:val="24"/>
              </w:rPr>
              <w:t xml:space="preserve">муниципальному </w:t>
            </w:r>
            <w:r w:rsidRPr="00644287">
              <w:rPr>
                <w:rFonts w:ascii="Times New Roman" w:hAnsi="Times New Roman" w:cs="Times New Roman"/>
                <w:sz w:val="24"/>
                <w:szCs w:val="24"/>
              </w:rPr>
              <w:t xml:space="preserve">контракту (договору), за исключением стоимости фактически поставленных товаров, выполненных работ, оказанных услуг и выплаты прибыли в размере, определенном условиями </w:t>
            </w:r>
            <w:r w:rsidR="00644287" w:rsidRPr="00644287">
              <w:rPr>
                <w:rFonts w:ascii="Times New Roman" w:hAnsi="Times New Roman" w:cs="Times New Roman"/>
                <w:sz w:val="24"/>
                <w:szCs w:val="24"/>
              </w:rPr>
              <w:t xml:space="preserve">муниципального </w:t>
            </w:r>
            <w:r w:rsidRPr="00644287">
              <w:rPr>
                <w:rFonts w:ascii="Times New Roman" w:hAnsi="Times New Roman" w:cs="Times New Roman"/>
                <w:sz w:val="24"/>
                <w:szCs w:val="24"/>
              </w:rPr>
              <w:t>контракта (договора)</w:t>
            </w:r>
          </w:p>
        </w:tc>
      </w:tr>
      <w:tr w:rsidR="000E5808" w:rsidRPr="00644287" w:rsidTr="00644287">
        <w:tc>
          <w:tcPr>
            <w:tcW w:w="567"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jc w:val="center"/>
              <w:rPr>
                <w:rFonts w:ascii="Times New Roman" w:hAnsi="Times New Roman" w:cs="Times New Roman"/>
                <w:sz w:val="24"/>
                <w:szCs w:val="24"/>
              </w:rPr>
            </w:pPr>
            <w:r w:rsidRPr="00644287">
              <w:rPr>
                <w:rFonts w:ascii="Times New Roman" w:hAnsi="Times New Roman" w:cs="Times New Roman"/>
                <w:sz w:val="24"/>
                <w:szCs w:val="24"/>
              </w:rPr>
              <w:t>14.</w:t>
            </w:r>
          </w:p>
        </w:tc>
        <w:tc>
          <w:tcPr>
            <w:tcW w:w="2098" w:type="dxa"/>
            <w:tcBorders>
              <w:top w:val="single" w:sz="4" w:space="0" w:color="auto"/>
              <w:left w:val="single" w:sz="4" w:space="0" w:color="auto"/>
              <w:bottom w:val="single" w:sz="4" w:space="0" w:color="auto"/>
              <w:right w:val="single" w:sz="4" w:space="0" w:color="auto"/>
            </w:tcBorders>
          </w:tcPr>
          <w:p w:rsidR="000E5808" w:rsidRPr="00644287" w:rsidRDefault="000E5808" w:rsidP="00D83DD3">
            <w:pPr>
              <w:pStyle w:val="ConsPlusNormal"/>
              <w:rPr>
                <w:rFonts w:ascii="Times New Roman" w:hAnsi="Times New Roman" w:cs="Times New Roman"/>
                <w:sz w:val="24"/>
                <w:szCs w:val="24"/>
              </w:rPr>
            </w:pPr>
            <w:r w:rsidRPr="00644287">
              <w:rPr>
                <w:rFonts w:ascii="Times New Roman" w:hAnsi="Times New Roman" w:cs="Times New Roman"/>
                <w:sz w:val="24"/>
                <w:szCs w:val="24"/>
              </w:rPr>
              <w:t>Выплаты по перечислению дебиторской задолженности в доход бюджета</w:t>
            </w:r>
            <w:r w:rsidR="00644287" w:rsidRPr="00644287">
              <w:rPr>
                <w:rFonts w:ascii="Times New Roman" w:hAnsi="Times New Roman" w:cs="Times New Roman"/>
                <w:sz w:val="24"/>
                <w:szCs w:val="24"/>
              </w:rPr>
              <w:t xml:space="preserve"> </w:t>
            </w:r>
          </w:p>
        </w:tc>
        <w:tc>
          <w:tcPr>
            <w:tcW w:w="737" w:type="dxa"/>
            <w:tcBorders>
              <w:top w:val="single" w:sz="4" w:space="0" w:color="auto"/>
              <w:left w:val="single" w:sz="4" w:space="0" w:color="auto"/>
              <w:bottom w:val="single" w:sz="4" w:space="0" w:color="auto"/>
              <w:right w:val="single" w:sz="4" w:space="0" w:color="auto"/>
            </w:tcBorders>
          </w:tcPr>
          <w:p w:rsidR="000E5808" w:rsidRPr="00644287" w:rsidRDefault="000E5808">
            <w:pPr>
              <w:pStyle w:val="ConsPlusNormal"/>
              <w:jc w:val="center"/>
              <w:rPr>
                <w:rFonts w:ascii="Times New Roman" w:hAnsi="Times New Roman" w:cs="Times New Roman"/>
                <w:sz w:val="24"/>
                <w:szCs w:val="24"/>
              </w:rPr>
            </w:pPr>
            <w:r w:rsidRPr="00644287">
              <w:rPr>
                <w:rFonts w:ascii="Times New Roman" w:hAnsi="Times New Roman" w:cs="Times New Roman"/>
                <w:sz w:val="24"/>
                <w:szCs w:val="24"/>
              </w:rPr>
              <w:t>8300</w:t>
            </w:r>
          </w:p>
        </w:tc>
        <w:tc>
          <w:tcPr>
            <w:tcW w:w="6158" w:type="dxa"/>
            <w:tcBorders>
              <w:top w:val="single" w:sz="4" w:space="0" w:color="auto"/>
              <w:left w:val="single" w:sz="4" w:space="0" w:color="auto"/>
              <w:bottom w:val="single" w:sz="4" w:space="0" w:color="auto"/>
              <w:right w:val="single" w:sz="4" w:space="0" w:color="auto"/>
            </w:tcBorders>
          </w:tcPr>
          <w:p w:rsidR="000E5808" w:rsidRPr="00644287" w:rsidRDefault="000E5808" w:rsidP="00D83DD3">
            <w:pPr>
              <w:pStyle w:val="ConsPlusNormal"/>
              <w:rPr>
                <w:rFonts w:ascii="Times New Roman" w:hAnsi="Times New Roman" w:cs="Times New Roman"/>
                <w:sz w:val="24"/>
                <w:szCs w:val="24"/>
              </w:rPr>
            </w:pPr>
            <w:r w:rsidRPr="00644287">
              <w:rPr>
                <w:rFonts w:ascii="Times New Roman" w:hAnsi="Times New Roman" w:cs="Times New Roman"/>
                <w:sz w:val="24"/>
                <w:szCs w:val="24"/>
              </w:rPr>
              <w:t xml:space="preserve">Выплаты по </w:t>
            </w:r>
            <w:r w:rsidR="00932FE9">
              <w:rPr>
                <w:rFonts w:ascii="Times New Roman" w:hAnsi="Times New Roman" w:cs="Times New Roman"/>
                <w:sz w:val="24"/>
                <w:szCs w:val="24"/>
              </w:rPr>
              <w:t xml:space="preserve">перечислению в доход </w:t>
            </w:r>
            <w:r w:rsidRPr="00644287">
              <w:rPr>
                <w:rFonts w:ascii="Times New Roman" w:hAnsi="Times New Roman" w:cs="Times New Roman"/>
                <w:sz w:val="24"/>
                <w:szCs w:val="24"/>
              </w:rPr>
              <w:t>бюджета сумм от возврата дебиторской задолженности, не разрешенных к использованию</w:t>
            </w:r>
          </w:p>
        </w:tc>
      </w:tr>
    </w:tbl>
    <w:p w:rsidR="000E5808" w:rsidRPr="00245B45" w:rsidRDefault="000E5808">
      <w:pPr>
        <w:pStyle w:val="ConsPlusNormal"/>
        <w:jc w:val="both"/>
        <w:rPr>
          <w:rFonts w:ascii="Times New Roman" w:hAnsi="Times New Roman" w:cs="Times New Roman"/>
          <w:sz w:val="28"/>
          <w:szCs w:val="28"/>
        </w:rPr>
      </w:pPr>
    </w:p>
    <w:p w:rsidR="000E5808" w:rsidRPr="00245B45" w:rsidRDefault="000E5808">
      <w:pPr>
        <w:pStyle w:val="ConsPlusNormal"/>
        <w:ind w:firstLine="540"/>
        <w:jc w:val="both"/>
        <w:rPr>
          <w:rFonts w:ascii="Times New Roman" w:hAnsi="Times New Roman" w:cs="Times New Roman"/>
          <w:sz w:val="28"/>
          <w:szCs w:val="28"/>
        </w:rPr>
      </w:pPr>
      <w:r w:rsidRPr="00245B45">
        <w:rPr>
          <w:rFonts w:ascii="Times New Roman" w:hAnsi="Times New Roman" w:cs="Times New Roman"/>
          <w:sz w:val="28"/>
          <w:szCs w:val="28"/>
        </w:rPr>
        <w:t>--------------------------------</w:t>
      </w:r>
    </w:p>
    <w:p w:rsidR="000E5808" w:rsidRPr="00E65786" w:rsidRDefault="000E5808">
      <w:pPr>
        <w:pStyle w:val="ConsPlusNormal"/>
        <w:spacing w:before="160"/>
        <w:ind w:firstLine="540"/>
        <w:jc w:val="both"/>
        <w:rPr>
          <w:rFonts w:ascii="Times New Roman" w:hAnsi="Times New Roman" w:cs="Times New Roman"/>
          <w:sz w:val="24"/>
          <w:szCs w:val="24"/>
        </w:rPr>
      </w:pPr>
      <w:bookmarkStart w:id="18" w:name="Par668"/>
      <w:bookmarkEnd w:id="18"/>
      <w:r w:rsidRPr="00E65786">
        <w:rPr>
          <w:rFonts w:ascii="Times New Roman" w:hAnsi="Times New Roman" w:cs="Times New Roman"/>
          <w:sz w:val="24"/>
          <w:szCs w:val="24"/>
        </w:rPr>
        <w:t xml:space="preserve">&lt;1&gt; Включая перечисление средств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w:t>
      </w:r>
      <w:r w:rsidRPr="00E65786">
        <w:rPr>
          <w:rFonts w:ascii="Times New Roman" w:hAnsi="Times New Roman" w:cs="Times New Roman"/>
          <w:sz w:val="24"/>
          <w:szCs w:val="24"/>
        </w:rPr>
        <w:lastRenderedPageBreak/>
        <w:t>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rsidR="000E5808" w:rsidRPr="00E65786" w:rsidRDefault="000E5808">
      <w:pPr>
        <w:pStyle w:val="ConsPlusNormal"/>
        <w:spacing w:before="160"/>
        <w:ind w:firstLine="540"/>
        <w:jc w:val="both"/>
        <w:rPr>
          <w:rFonts w:ascii="Times New Roman" w:hAnsi="Times New Roman" w:cs="Times New Roman"/>
          <w:sz w:val="24"/>
          <w:szCs w:val="24"/>
        </w:rPr>
      </w:pPr>
      <w:bookmarkStart w:id="19" w:name="Par669"/>
      <w:bookmarkEnd w:id="19"/>
      <w:r w:rsidRPr="00E65786">
        <w:rPr>
          <w:rFonts w:ascii="Times New Roman" w:hAnsi="Times New Roman" w:cs="Times New Roman"/>
          <w:sz w:val="24"/>
          <w:szCs w:val="24"/>
        </w:rPr>
        <w:t>&lt;2&gt; За исключением перечисления авансовых платежей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rsidR="000E5808" w:rsidRPr="00E65786" w:rsidRDefault="000E5808">
      <w:pPr>
        <w:pStyle w:val="ConsPlusNormal"/>
        <w:jc w:val="both"/>
        <w:rPr>
          <w:rFonts w:ascii="Times New Roman" w:hAnsi="Times New Roman" w:cs="Times New Roman"/>
          <w:sz w:val="24"/>
          <w:szCs w:val="24"/>
        </w:rPr>
      </w:pPr>
    </w:p>
    <w:p w:rsidR="000E5808" w:rsidRPr="00245B45" w:rsidRDefault="000E5808">
      <w:pPr>
        <w:pStyle w:val="ConsPlusNormal"/>
        <w:jc w:val="both"/>
        <w:rPr>
          <w:rFonts w:ascii="Times New Roman" w:hAnsi="Times New Roman" w:cs="Times New Roman"/>
          <w:sz w:val="28"/>
          <w:szCs w:val="28"/>
        </w:rPr>
      </w:pPr>
    </w:p>
    <w:sectPr w:rsidR="000E5808" w:rsidRPr="00245B45">
      <w:pgSz w:w="11906" w:h="16838"/>
      <w:pgMar w:top="1134" w:right="850" w:bottom="1134"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267" w:rsidRDefault="00103267" w:rsidP="00CD0445">
      <w:pPr>
        <w:spacing w:after="0" w:line="240" w:lineRule="auto"/>
      </w:pPr>
      <w:r>
        <w:separator/>
      </w:r>
    </w:p>
  </w:endnote>
  <w:endnote w:type="continuationSeparator" w:id="0">
    <w:p w:rsidR="00103267" w:rsidRDefault="00103267" w:rsidP="00CD0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267" w:rsidRDefault="00103267" w:rsidP="00CD0445">
      <w:pPr>
        <w:spacing w:after="0" w:line="240" w:lineRule="auto"/>
      </w:pPr>
      <w:r>
        <w:separator/>
      </w:r>
    </w:p>
  </w:footnote>
  <w:footnote w:type="continuationSeparator" w:id="0">
    <w:p w:rsidR="00103267" w:rsidRDefault="00103267" w:rsidP="00CD04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287" w:rsidRPr="00245B45" w:rsidRDefault="00644287" w:rsidP="0017491D">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                   </w:t>
    </w:r>
  </w:p>
  <w:p w:rsidR="00644287" w:rsidRDefault="0064428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681"/>
    <w:rsid w:val="00015B8B"/>
    <w:rsid w:val="00091384"/>
    <w:rsid w:val="000C1605"/>
    <w:rsid w:val="000E5808"/>
    <w:rsid w:val="000F12E5"/>
    <w:rsid w:val="00103267"/>
    <w:rsid w:val="0017491D"/>
    <w:rsid w:val="00184893"/>
    <w:rsid w:val="00197416"/>
    <w:rsid w:val="00245B45"/>
    <w:rsid w:val="00262E8B"/>
    <w:rsid w:val="002876AA"/>
    <w:rsid w:val="00292E74"/>
    <w:rsid w:val="002B0BDE"/>
    <w:rsid w:val="002C6AD7"/>
    <w:rsid w:val="002D3004"/>
    <w:rsid w:val="002D685D"/>
    <w:rsid w:val="003156A4"/>
    <w:rsid w:val="00376620"/>
    <w:rsid w:val="003D1821"/>
    <w:rsid w:val="003D53D0"/>
    <w:rsid w:val="00455814"/>
    <w:rsid w:val="00500F48"/>
    <w:rsid w:val="0056213B"/>
    <w:rsid w:val="0056232A"/>
    <w:rsid w:val="00566B98"/>
    <w:rsid w:val="0058098D"/>
    <w:rsid w:val="005F0C44"/>
    <w:rsid w:val="005F1FD3"/>
    <w:rsid w:val="00644287"/>
    <w:rsid w:val="006C360D"/>
    <w:rsid w:val="006D4681"/>
    <w:rsid w:val="0070108D"/>
    <w:rsid w:val="00810AC0"/>
    <w:rsid w:val="00874AD1"/>
    <w:rsid w:val="00875373"/>
    <w:rsid w:val="008C1B03"/>
    <w:rsid w:val="008C69DA"/>
    <w:rsid w:val="00932FE9"/>
    <w:rsid w:val="00933DEF"/>
    <w:rsid w:val="00995758"/>
    <w:rsid w:val="009E6844"/>
    <w:rsid w:val="00A12737"/>
    <w:rsid w:val="00A22C5F"/>
    <w:rsid w:val="00A32FF8"/>
    <w:rsid w:val="00AE0EF2"/>
    <w:rsid w:val="00BF27DD"/>
    <w:rsid w:val="00C66719"/>
    <w:rsid w:val="00CC231F"/>
    <w:rsid w:val="00CD0445"/>
    <w:rsid w:val="00D12CF7"/>
    <w:rsid w:val="00D774AE"/>
    <w:rsid w:val="00D83DD3"/>
    <w:rsid w:val="00DD12C5"/>
    <w:rsid w:val="00DF290D"/>
    <w:rsid w:val="00E10095"/>
    <w:rsid w:val="00E44D90"/>
    <w:rsid w:val="00E65786"/>
    <w:rsid w:val="00E9105D"/>
    <w:rsid w:val="00EB37DB"/>
    <w:rsid w:val="00F06F7E"/>
    <w:rsid w:val="00F27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No Spacing"/>
    <w:uiPriority w:val="1"/>
    <w:qFormat/>
    <w:rsid w:val="00091384"/>
    <w:pPr>
      <w:spacing w:after="0" w:line="240" w:lineRule="auto"/>
    </w:pPr>
  </w:style>
  <w:style w:type="paragraph" w:styleId="a4">
    <w:name w:val="header"/>
    <w:basedOn w:val="a"/>
    <w:link w:val="a5"/>
    <w:uiPriority w:val="99"/>
    <w:unhideWhenUsed/>
    <w:rsid w:val="00CD0445"/>
    <w:pPr>
      <w:tabs>
        <w:tab w:val="center" w:pos="4677"/>
        <w:tab w:val="right" w:pos="9355"/>
      </w:tabs>
    </w:pPr>
  </w:style>
  <w:style w:type="character" w:customStyle="1" w:styleId="a5">
    <w:name w:val="Верхний колонтитул Знак"/>
    <w:basedOn w:val="a0"/>
    <w:link w:val="a4"/>
    <w:uiPriority w:val="99"/>
    <w:locked/>
    <w:rsid w:val="00CD0445"/>
    <w:rPr>
      <w:rFonts w:cs="Times New Roman"/>
    </w:rPr>
  </w:style>
  <w:style w:type="paragraph" w:styleId="a6">
    <w:name w:val="footer"/>
    <w:basedOn w:val="a"/>
    <w:link w:val="a7"/>
    <w:uiPriority w:val="99"/>
    <w:unhideWhenUsed/>
    <w:rsid w:val="00CD0445"/>
    <w:pPr>
      <w:tabs>
        <w:tab w:val="center" w:pos="4677"/>
        <w:tab w:val="right" w:pos="9355"/>
      </w:tabs>
    </w:pPr>
  </w:style>
  <w:style w:type="character" w:customStyle="1" w:styleId="a7">
    <w:name w:val="Нижний колонтитул Знак"/>
    <w:basedOn w:val="a0"/>
    <w:link w:val="a6"/>
    <w:uiPriority w:val="99"/>
    <w:locked/>
    <w:rsid w:val="00CD044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No Spacing"/>
    <w:uiPriority w:val="1"/>
    <w:qFormat/>
    <w:rsid w:val="00091384"/>
    <w:pPr>
      <w:spacing w:after="0" w:line="240" w:lineRule="auto"/>
    </w:pPr>
  </w:style>
  <w:style w:type="paragraph" w:styleId="a4">
    <w:name w:val="header"/>
    <w:basedOn w:val="a"/>
    <w:link w:val="a5"/>
    <w:uiPriority w:val="99"/>
    <w:unhideWhenUsed/>
    <w:rsid w:val="00CD0445"/>
    <w:pPr>
      <w:tabs>
        <w:tab w:val="center" w:pos="4677"/>
        <w:tab w:val="right" w:pos="9355"/>
      </w:tabs>
    </w:pPr>
  </w:style>
  <w:style w:type="character" w:customStyle="1" w:styleId="a5">
    <w:name w:val="Верхний колонтитул Знак"/>
    <w:basedOn w:val="a0"/>
    <w:link w:val="a4"/>
    <w:uiPriority w:val="99"/>
    <w:locked/>
    <w:rsid w:val="00CD0445"/>
    <w:rPr>
      <w:rFonts w:cs="Times New Roman"/>
    </w:rPr>
  </w:style>
  <w:style w:type="paragraph" w:styleId="a6">
    <w:name w:val="footer"/>
    <w:basedOn w:val="a"/>
    <w:link w:val="a7"/>
    <w:uiPriority w:val="99"/>
    <w:unhideWhenUsed/>
    <w:rsid w:val="00CD0445"/>
    <w:pPr>
      <w:tabs>
        <w:tab w:val="center" w:pos="4677"/>
        <w:tab w:val="right" w:pos="9355"/>
      </w:tabs>
    </w:pPr>
  </w:style>
  <w:style w:type="character" w:customStyle="1" w:styleId="a7">
    <w:name w:val="Нижний колонтитул Знак"/>
    <w:basedOn w:val="a0"/>
    <w:link w:val="a6"/>
    <w:uiPriority w:val="99"/>
    <w:locked/>
    <w:rsid w:val="00CD044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164750AB77F73C516B4212A853FAB1FD9A2ADC8AE815B9051D2958BBFAD7758CC87741E5F626F1A94C70B24C0D6A06F6B2D1EB1A76VCb6F" TargetMode="External"/><Relationship Id="rId13" Type="http://schemas.openxmlformats.org/officeDocument/2006/relationships/hyperlink" Target="consultantplus://offline/ref=D8164750AB77F73C516B4212A853FAB1FD9A28DC8AE715B9051D2958BBFAD7759EC82F4AEEFF30FAFB0336E743V0bDF" TargetMode="External"/><Relationship Id="rId18" Type="http://schemas.openxmlformats.org/officeDocument/2006/relationships/hyperlink" Target="consultantplus://offline/ref=D8164750AB77F73C516B4204AB3FA6B8F99073D98CE81AED5B412F0FE4AAD120CC887113AFB223FBFD1D35E643043749B2E1C2EB136AC4B86B790EB4VAb1F"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8164750AB77F73C516B4212A853FAB1FD9A2ADC8AE815B9051D2958BBFAD7758CC87746ECF52AF9FE1660B6055A6E1AFFAACFEF0476C4BCV7b7F" TargetMode="External"/><Relationship Id="rId17" Type="http://schemas.openxmlformats.org/officeDocument/2006/relationships/hyperlink" Target="consultantplus://offline/ref=D8164750AB77F73C516B4204AB3FA6B8F99073D98CE81AEC5F482F0FE4AAD120CC887113AFB223FBFD1D36E048043749B2E1C2EB136AC4B86B790EB4VAb1F" TargetMode="External"/><Relationship Id="rId2" Type="http://schemas.openxmlformats.org/officeDocument/2006/relationships/styles" Target="styles.xml"/><Relationship Id="rId16" Type="http://schemas.openxmlformats.org/officeDocument/2006/relationships/hyperlink" Target="consultantplus://offline/ref=D8164750AB77F73C516B4212A853FAB1FD9A2ADC8AE815B9051D2958BBFAD7758CC87741EAF126F1A94C70B24C0D6A06F6B2D1EB1A76VCb6F" TargetMode="External"/><Relationship Id="rId20" Type="http://schemas.openxmlformats.org/officeDocument/2006/relationships/hyperlink" Target="consultantplus://offline/ref=D8164750AB77F73C516B4212A853FAB1FD9A25D78DE615B9051D2958BBFAD7758CC87746ECF727FBFB1660B6055A6E1AFFAACFEF0476C4BCV7b7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164750AB77F73C516B4212A853FAB1FD9A2ADC8AE815B9051D2958BBFAD7758CC87746ECF52AF9FC1660B6055A6E1AFFAACFEF0476C4BCV7b7F" TargetMode="External"/><Relationship Id="rId5" Type="http://schemas.openxmlformats.org/officeDocument/2006/relationships/webSettings" Target="webSettings.xml"/><Relationship Id="rId15" Type="http://schemas.openxmlformats.org/officeDocument/2006/relationships/hyperlink" Target="consultantplus://offline/ref=D8164750AB77F73C516B4204AB3FA6B8F99073D98CE81AED5B412F0FE4AAD120CC887113AFB223FBFD1D35E741043749B2E1C2EB136AC4B86B790EB4VAb1F" TargetMode="External"/><Relationship Id="rId10" Type="http://schemas.openxmlformats.org/officeDocument/2006/relationships/hyperlink" Target="consultantplus://offline/ref=D8164750AB77F73C516B4212A853FAB1FD9A2ADC8AE815B9051D2958BBFAD7758CC87741EBFE2EF1A94C70B24C0D6A06F6B2D1EB1A76VCb6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8164750AB77F73C516B4204AB3FA6B8F99073D98CE81AEC504A2F0FE4AAD120CC887113AFB223FBFD1D34E647043749B2E1C2EB136AC4B86B790EB4VAb1F" TargetMode="External"/><Relationship Id="rId14" Type="http://schemas.openxmlformats.org/officeDocument/2006/relationships/hyperlink" Target="consultantplus://offline/ref=D8164750AB77F73C516B4212A853FAB1FA932CD489E515B9051D2958BBFAD7759EC82F4AEEFF30FAFB0336E743V0bD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EECB9-0921-4DEC-9324-94595DFDA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7343</Words>
  <Characters>41861</Characters>
  <Application>Microsoft Office Word</Application>
  <DocSecurity>2</DocSecurity>
  <Lines>348</Lines>
  <Paragraphs>98</Paragraphs>
  <ScaleCrop>false</ScaleCrop>
  <HeadingPairs>
    <vt:vector size="2" baseType="variant">
      <vt:variant>
        <vt:lpstr>Название</vt:lpstr>
      </vt:variant>
      <vt:variant>
        <vt:i4>1</vt:i4>
      </vt:variant>
    </vt:vector>
  </HeadingPairs>
  <TitlesOfParts>
    <vt:vector size="1" baseType="lpstr">
      <vt:lpstr>Распоряжение министерства финансов Кировской области от 18.03.2022 N 16"Об утверждении Порядка осуществления министерством финансов Кировской области санкционирования операций со средствами региональных участников казначейского сопровождения"</vt:lpstr>
    </vt:vector>
  </TitlesOfParts>
  <Company>КонсультантПлюс Версия 4021.00.65</Company>
  <LinksUpToDate>false</LinksUpToDate>
  <CharactersWithSpaces>49106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министерства финансов Кировской области от 18.03.2022 N 16"Об утверждении Порядка осуществления министерством финансов Кировской области санкционирования операций со средствами региональных участников казначейского сопровождения"</dc:title>
  <dc:creator>12</dc:creator>
  <cp:lastModifiedBy>Finkontrol1</cp:lastModifiedBy>
  <cp:revision>2</cp:revision>
  <cp:lastPrinted>2022-11-17T05:53:00Z</cp:lastPrinted>
  <dcterms:created xsi:type="dcterms:W3CDTF">2022-12-28T13:53:00Z</dcterms:created>
  <dcterms:modified xsi:type="dcterms:W3CDTF">2022-12-28T13:53:00Z</dcterms:modified>
</cp:coreProperties>
</file>