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3D" w:rsidRPr="006A4C3D" w:rsidRDefault="006A4C3D" w:rsidP="009D3F78">
      <w:pPr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9D3F78" w:rsidRDefault="009D3F78" w:rsidP="009D3F78">
      <w:pPr>
        <w:rPr>
          <w:rFonts w:ascii="Times New Roman" w:hAnsi="Times New Roman" w:cs="Times New Roman"/>
          <w:sz w:val="28"/>
          <w:szCs w:val="28"/>
        </w:rPr>
      </w:pP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E7445D" wp14:editId="0C36880B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78" w:rsidRDefault="009D3F78" w:rsidP="009D3F78">
      <w:pPr>
        <w:tabs>
          <w:tab w:val="left" w:pos="5580"/>
        </w:tabs>
        <w:rPr>
          <w:rFonts w:ascii="Times New Roman" w:hAnsi="Times New Roman" w:cs="Times New Roman"/>
          <w:sz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</w:rPr>
      </w:pPr>
    </w:p>
    <w:p w:rsidR="006A4C3D" w:rsidRPr="006A4C3D" w:rsidRDefault="006A4C3D" w:rsidP="009D3F78">
      <w:pPr>
        <w:rPr>
          <w:rFonts w:ascii="Times New Roman" w:hAnsi="Times New Roman" w:cs="Times New Roman"/>
          <w:b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>УРЖУМСКАЯ РАЙОННАЯ ДУМА ШЕСТОГО СОЗЫВА</w:t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6A4C3D" w:rsidRPr="00CF7A3C" w:rsidRDefault="006A4C3D" w:rsidP="00CF7A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4C3D" w:rsidRDefault="00664E6D" w:rsidP="006A4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27.04.2024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25/210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г. Уржум, Кировской области</w:t>
      </w:r>
    </w:p>
    <w:p w:rsidR="00CF7A3C" w:rsidRPr="006A4C3D" w:rsidRDefault="00CF7A3C" w:rsidP="006A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7A3C" w:rsidRPr="006A4C3D" w:rsidRDefault="00CF7A3C" w:rsidP="00CF7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C3D">
        <w:rPr>
          <w:rFonts w:ascii="Times New Roman" w:hAnsi="Times New Roman" w:cs="Times New Roman"/>
          <w:b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</w:t>
      </w:r>
      <w:r w:rsidR="00406554">
        <w:rPr>
          <w:rFonts w:ascii="Times New Roman" w:hAnsi="Times New Roman" w:cs="Times New Roman"/>
          <w:b/>
          <w:sz w:val="28"/>
          <w:szCs w:val="28"/>
        </w:rPr>
        <w:t>3</w:t>
      </w:r>
      <w:r w:rsidRPr="006A4C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A4C3D">
        <w:rPr>
          <w:rFonts w:ascii="Times New Roman" w:hAnsi="Times New Roman" w:cs="Times New Roman"/>
          <w:b/>
          <w:sz w:val="28"/>
          <w:szCs w:val="28"/>
        </w:rPr>
        <w:tab/>
      </w:r>
    </w:p>
    <w:p w:rsidR="006A4C3D" w:rsidRPr="006A4C3D" w:rsidRDefault="006A4C3D" w:rsidP="006A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E67631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 –ФЗ «Об общих принципах организации местного самоуправления в РФ», на основании Устава муниципального образования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Уржумский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 Кировской области, заслушав отчет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</w:t>
      </w:r>
      <w:proofErr w:type="spellStart"/>
      <w:r w:rsidR="006A4C3D"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муниципального района Федосовой А.Н.</w:t>
      </w:r>
      <w:r w:rsidR="006A4C3D" w:rsidRPr="006A4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о работе учреждений культуры </w:t>
      </w:r>
      <w:proofErr w:type="spellStart"/>
      <w:r w:rsidR="006A4C3D"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406554">
        <w:rPr>
          <w:rFonts w:ascii="Times New Roman" w:hAnsi="Times New Roman" w:cs="Times New Roman"/>
          <w:sz w:val="28"/>
          <w:szCs w:val="28"/>
        </w:rPr>
        <w:t>3</w:t>
      </w:r>
      <w:r w:rsidR="006A4C3D" w:rsidRPr="006A4C3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>Уржумская</w:t>
      </w:r>
      <w:proofErr w:type="spellEnd"/>
      <w:r w:rsidR="006A4C3D" w:rsidRPr="006A4C3D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Дума решила:</w:t>
      </w:r>
    </w:p>
    <w:p w:rsidR="006A4C3D" w:rsidRDefault="006A4C3D" w:rsidP="00E6763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4C3D">
        <w:rPr>
          <w:rFonts w:ascii="Times New Roman" w:hAnsi="Times New Roman"/>
          <w:sz w:val="28"/>
          <w:szCs w:val="28"/>
        </w:rPr>
        <w:t xml:space="preserve">Отчет о работе учреждений культуры </w:t>
      </w:r>
      <w:proofErr w:type="spellStart"/>
      <w:r w:rsidRPr="006A4C3D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/>
          <w:sz w:val="28"/>
          <w:szCs w:val="28"/>
        </w:rPr>
        <w:t xml:space="preserve"> муниципального района за 202</w:t>
      </w:r>
      <w:r w:rsidR="00406554">
        <w:rPr>
          <w:rFonts w:ascii="Times New Roman" w:hAnsi="Times New Roman"/>
          <w:sz w:val="28"/>
          <w:szCs w:val="28"/>
        </w:rPr>
        <w:t>3</w:t>
      </w:r>
      <w:r w:rsidRPr="006A4C3D">
        <w:rPr>
          <w:rFonts w:ascii="Times New Roman" w:hAnsi="Times New Roman"/>
          <w:sz w:val="28"/>
          <w:szCs w:val="28"/>
        </w:rPr>
        <w:t xml:space="preserve"> год </w:t>
      </w:r>
      <w:r w:rsidRPr="006A4C3D">
        <w:rPr>
          <w:rFonts w:ascii="Times New Roman" w:hAnsi="Times New Roman"/>
          <w:color w:val="000000"/>
          <w:sz w:val="28"/>
          <w:szCs w:val="28"/>
        </w:rPr>
        <w:t>принять к сведению.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554">
        <w:rPr>
          <w:rFonts w:ascii="Times New Roman" w:hAnsi="Times New Roman" w:cs="Times New Roman"/>
          <w:sz w:val="28"/>
          <w:szCs w:val="28"/>
        </w:rPr>
        <w:t>2</w:t>
      </w:r>
      <w:r w:rsidRPr="006A4C3D">
        <w:rPr>
          <w:rFonts w:ascii="Times New Roman" w:hAnsi="Times New Roman" w:cs="Times New Roman"/>
          <w:sz w:val="28"/>
          <w:szCs w:val="28"/>
        </w:rPr>
        <w:t xml:space="preserve">.Решение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Pr="006A4C3D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6A4C3D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</w:p>
    <w:p w:rsidR="006A4C3D" w:rsidRPr="006A4C3D" w:rsidRDefault="006A4C3D" w:rsidP="00E676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rPr>
          <w:rFonts w:ascii="Times New Roman" w:hAnsi="Times New Roman" w:cs="Times New Roman"/>
          <w:sz w:val="28"/>
          <w:szCs w:val="28"/>
        </w:rPr>
      </w:pP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6A4C3D">
        <w:rPr>
          <w:rFonts w:ascii="Times New Roman" w:hAnsi="Times New Roman"/>
          <w:b/>
          <w:sz w:val="28"/>
          <w:szCs w:val="28"/>
        </w:rPr>
        <w:t>Уржумской</w:t>
      </w:r>
      <w:proofErr w:type="spellEnd"/>
      <w:r w:rsidRPr="006A4C3D">
        <w:rPr>
          <w:rFonts w:ascii="Times New Roman" w:hAnsi="Times New Roman"/>
          <w:b/>
          <w:sz w:val="28"/>
          <w:szCs w:val="28"/>
        </w:rPr>
        <w:t xml:space="preserve"> </w:t>
      </w:r>
    </w:p>
    <w:p w:rsidR="006A4C3D" w:rsidRPr="006A4C3D" w:rsidRDefault="006A4C3D" w:rsidP="006A4C3D">
      <w:pPr>
        <w:pStyle w:val="a3"/>
        <w:rPr>
          <w:rFonts w:ascii="Times New Roman" w:hAnsi="Times New Roman"/>
          <w:b/>
          <w:sz w:val="28"/>
          <w:szCs w:val="28"/>
        </w:rPr>
      </w:pPr>
      <w:r w:rsidRPr="006A4C3D">
        <w:rPr>
          <w:rFonts w:ascii="Times New Roman" w:hAnsi="Times New Roman"/>
          <w:b/>
          <w:sz w:val="28"/>
          <w:szCs w:val="28"/>
        </w:rPr>
        <w:t>районной Думы                                                                         Л.Ю. Воробьева</w:t>
      </w:r>
    </w:p>
    <w:p w:rsidR="006A4C3D" w:rsidRDefault="006A4C3D" w:rsidP="006A4C3D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    </w:t>
      </w:r>
    </w:p>
    <w:p w:rsidR="006A4C3D" w:rsidRDefault="006A4C3D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</w:p>
    <w:p w:rsidR="008D2EA2" w:rsidRDefault="008D2EA2" w:rsidP="006A4C3D">
      <w:pPr>
        <w:rPr>
          <w:sz w:val="32"/>
          <w:szCs w:val="32"/>
        </w:rPr>
      </w:pPr>
      <w:bookmarkStart w:id="0" w:name="_GoBack"/>
      <w:bookmarkEnd w:id="0"/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p w:rsidR="008D2EA2" w:rsidRDefault="008D2EA2" w:rsidP="008D2EA2">
      <w:pPr>
        <w:pStyle w:val="a3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D2EA2" w:rsidRDefault="008D2EA2" w:rsidP="008D2E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учреждений культуры в 2023 году</w:t>
      </w:r>
    </w:p>
    <w:p w:rsidR="008D2EA2" w:rsidRDefault="008D2EA2" w:rsidP="008D2EA2">
      <w:pPr>
        <w:rPr>
          <w:rFonts w:ascii="Times New Roman" w:hAnsi="Times New Roman" w:cs="Times New Roman"/>
          <w:sz w:val="28"/>
          <w:szCs w:val="28"/>
        </w:rPr>
      </w:pP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учреждения культуры являются основным поставщиком муниципальных услуг в сфере культуры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муниципальн6ого района. Сеть учреждений культуры остается прежней: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18 казенных и 2 автономных муниципальных учреждения культуры с правом юридического лица.  Сюда входят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библиотеки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 сельских дома культуры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 Культурно-информационных центров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МКОУ ДО «</w:t>
      </w:r>
      <w:proofErr w:type="spellStart"/>
      <w:r>
        <w:rPr>
          <w:rFonts w:ascii="Times New Roman" w:hAnsi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ДШИ»</w:t>
      </w:r>
      <w:r>
        <w:rPr>
          <w:rFonts w:ascii="Times New Roman" w:hAnsi="Times New Roman"/>
          <w:sz w:val="28"/>
          <w:szCs w:val="28"/>
        </w:rPr>
        <w:tab/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МАУК «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центр»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МАУК «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музейно-выставочный центр»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территории нашего района в 2023 году продолжали функционировать 75 первичных структурных подразделений: 40 КДУ, 31 библиотека, 3 музея и Детская школа искусств.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работников 150 человек, профильное образование из них имеют 46 человек (13 человек имеют высшее профильное образование, 33 – имеют среднее профильное образование).  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велась в соответствии с задачами Муниципальной программы «Развитие культуры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Кировской области» и планами работы на 2023 год, которые, в свою очередь, отражали направления работы в соответствии с государственной политикой в сфере культуры. Это: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сохранение, эффективное использование и развитие культурного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сохранение культурного и исторического наследия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деятельности творческих </w:t>
      </w:r>
      <w:proofErr w:type="gramStart"/>
      <w:r>
        <w:rPr>
          <w:rFonts w:ascii="Times New Roman" w:hAnsi="Times New Roman"/>
          <w:sz w:val="28"/>
          <w:szCs w:val="28"/>
        </w:rPr>
        <w:t>коллективов,</w:t>
      </w:r>
      <w:r>
        <w:rPr>
          <w:rFonts w:ascii="Times New Roman" w:hAnsi="Times New Roman"/>
          <w:sz w:val="28"/>
          <w:szCs w:val="28"/>
        </w:rPr>
        <w:br/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традиционной народной культуры, самодеятельного народного творчества, 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развитие системы профессиональной подготовки кадров в сфере культуры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развитие музейного дела и организация деятельности музеев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развитие библиотечного дела и организация библиотечного обслуживания населения библиотеками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обеспечение качественного дополнительного образования детей;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укрепление материально-технической базы учреждений культуры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повышение уровня доступности для инвалидов востребованных объектов социальной инфраструктуры.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Подробнее о деятельности культурно-досуговых учреждений,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которым относятся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КДЦ, сельские дома культуры, клубы, культурно-информационные центры. Всего их 40.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деятельность культурно-досуговых учреждений была направлена на создание благоприятных условий для организации досуга и отдыха жителей района; предоставление услуг социально-культурного, просветительского, оздоровительного и развлекательного характера для широких слоев населения.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объем и разнообразие форм проведения мероприятий рассчитаны на детскую, молодежную, разновозрастную аудиторию вне зависимости от пола, образования, социального положения, политических убеждений.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2023 году было проведено </w:t>
      </w:r>
      <w:r>
        <w:rPr>
          <w:rFonts w:ascii="Times New Roman" w:eastAsia="Times New Roman" w:hAnsi="Times New Roman"/>
          <w:sz w:val="28"/>
          <w:szCs w:val="28"/>
        </w:rPr>
        <w:t>2941</w:t>
      </w:r>
      <w:r>
        <w:rPr>
          <w:rFonts w:ascii="Times New Roman" w:hAnsi="Times New Roman"/>
          <w:sz w:val="28"/>
          <w:szCs w:val="28"/>
        </w:rPr>
        <w:t xml:space="preserve"> мероприятие (2022 г. – 2532 мероприятия). Рост составил 16,2%. Из них для детей до 14 (включительно) лет – 1520 (АППГ – 1329, + 191 мероприятие, рост 14,3%).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посетителей увеличилось с 79884 человек в 2022 году до </w:t>
      </w:r>
      <w:r>
        <w:rPr>
          <w:rFonts w:ascii="Times New Roman" w:eastAsia="Times New Roman" w:hAnsi="Times New Roman"/>
          <w:sz w:val="28"/>
          <w:szCs w:val="28"/>
        </w:rPr>
        <w:t>110380</w:t>
      </w:r>
      <w:r>
        <w:rPr>
          <w:rFonts w:ascii="Times New Roman" w:hAnsi="Times New Roman"/>
          <w:sz w:val="28"/>
          <w:szCs w:val="28"/>
        </w:rPr>
        <w:t xml:space="preserve"> человек в 2023 году. Рост составил 38,2%. Из них дети до 14 лет – 31509 (АППГ – 25216, + 6293 чел., рост 25%).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Выросло количество платных мероприятий: 2023 г. – 716 (АППГ – 613, рост 16,8%). Количество посетителей на них так же возросло: 2023 год – 23064 (АППГ – 18838, рост 22,4%).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850"/>
        <w:gridCol w:w="851"/>
        <w:gridCol w:w="850"/>
        <w:gridCol w:w="993"/>
        <w:gridCol w:w="850"/>
        <w:gridCol w:w="851"/>
        <w:gridCol w:w="850"/>
        <w:gridCol w:w="964"/>
      </w:tblGrid>
      <w:tr w:rsidR="008D2EA2" w:rsidTr="008D2EA2">
        <w:trPr>
          <w:trHeight w:val="32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Культурно-досуговое учреждение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(ед.)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 (чел.)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(чел.)</w:t>
            </w:r>
          </w:p>
        </w:tc>
      </w:tr>
      <w:tr w:rsidR="008D2EA2" w:rsidTr="008D2EA2">
        <w:trPr>
          <w:trHeight w:val="32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A2" w:rsidRDefault="008D2EA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384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Большеройский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Буйского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987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Донауровско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Лазаревского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Лопьяльского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Пиляндышевского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Рублевского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«Русско-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2059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Русско-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Турекского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395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Савиновского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426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районный культурно-досуговый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центр»-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3330</w:t>
            </w:r>
          </w:p>
        </w:tc>
      </w:tr>
      <w:tr w:rsidR="008D2EA2" w:rsidTr="008D2EA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8142</w:t>
            </w:r>
          </w:p>
        </w:tc>
      </w:tr>
    </w:tbl>
    <w:p w:rsidR="008D2EA2" w:rsidRDefault="008D2EA2" w:rsidP="008D2EA2">
      <w:pPr>
        <w:pStyle w:val="a3"/>
        <w:ind w:firstLine="708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анализировать возраст посетителей мероприятий в культурно-досуговых учреждениях, то здесь следующая картина: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преобладает взрослое население (43% от всех посетителей), дети до 14 лет - 19 %, молодежь – 36%, пожилые – 2%.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селе: дети до 14 лет – 39%, молодежь – 21%, </w:t>
      </w:r>
      <w:r>
        <w:rPr>
          <w:rFonts w:ascii="Times New Roman" w:hAnsi="Times New Roman"/>
          <w:b/>
          <w:sz w:val="28"/>
          <w:szCs w:val="28"/>
        </w:rPr>
        <w:t>взрослое население</w:t>
      </w:r>
      <w:r>
        <w:rPr>
          <w:rFonts w:ascii="Times New Roman" w:hAnsi="Times New Roman"/>
          <w:sz w:val="28"/>
          <w:szCs w:val="28"/>
        </w:rPr>
        <w:t xml:space="preserve"> – 26%, пожилые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14 %.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учреждения культуры района продолжали работу по сохранению и развитию народного творчества. Основу данного направления работы составляют творческие коллективы, которые сохраняют культурное наследие, преемственность, вовлекают в художественное творчество новых участников, участвуют в концертах на территории района и области. В 2023 году в КДУ работало 211 клубных формирований и кружков, число участников в них составило 2595 человек. К сожалению, количество клубных формирований уменьшилось по сравнению с 2022 годом, однако численность участников в них увеличилась на 1,8 %.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276"/>
        <w:gridCol w:w="1134"/>
        <w:gridCol w:w="1134"/>
        <w:gridCol w:w="1134"/>
        <w:gridCol w:w="1276"/>
      </w:tblGrid>
      <w:tr w:rsidR="008D2EA2" w:rsidTr="008D2EA2">
        <w:trPr>
          <w:trHeight w:val="32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Культурно-досуговое учреждение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Клубные формирования, всего ед.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Участники, всего чел.</w:t>
            </w:r>
          </w:p>
        </w:tc>
      </w:tr>
      <w:tr w:rsidR="008D2EA2" w:rsidTr="008D2EA2">
        <w:trPr>
          <w:trHeight w:val="32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A2" w:rsidRDefault="008D2EA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Большеройский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Буйского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Донауровского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Лазаревского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Лопьяльского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Петровского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Пиляндышевского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Рублевского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«Русско-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954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Русско-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Турекского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179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«Культурно-информационный Центр» Савиновского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районный культурно-досуговый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центр»-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536</w:t>
            </w:r>
          </w:p>
        </w:tc>
      </w:tr>
      <w:tr w:rsidR="008D2EA2" w:rsidTr="008D2E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2595</w:t>
            </w:r>
          </w:p>
        </w:tc>
      </w:tr>
    </w:tbl>
    <w:p w:rsidR="008D2EA2" w:rsidRDefault="008D2EA2" w:rsidP="008D2EA2">
      <w:pPr>
        <w:pStyle w:val="a3"/>
        <w:ind w:firstLine="708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смотреть участников клубных формирований в разрезе возрастных групп, то: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–клубных формирований; участников; составляет от общего числа участников клубных формирований;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2EA2" w:rsidTr="008D2EA2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населения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клубных формирований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участников 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от общего числа участников</w:t>
            </w:r>
          </w:p>
        </w:tc>
      </w:tr>
      <w:tr w:rsidR="008D2EA2" w:rsidTr="008D2EA2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 чел.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42,04%</w:t>
            </w:r>
          </w:p>
        </w:tc>
      </w:tr>
      <w:tr w:rsidR="008D2EA2" w:rsidTr="008D2EA2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 чел.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17,6%</w:t>
            </w:r>
          </w:p>
        </w:tc>
      </w:tr>
      <w:tr w:rsidR="008D2EA2" w:rsidTr="008D2EA2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 чел.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21,6%</w:t>
            </w:r>
          </w:p>
        </w:tc>
      </w:tr>
      <w:tr w:rsidR="008D2EA2" w:rsidTr="008D2EA2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Пожилые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 чел.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18,7%</w:t>
            </w:r>
          </w:p>
        </w:tc>
      </w:tr>
    </w:tbl>
    <w:p w:rsidR="008D2EA2" w:rsidRDefault="008D2EA2" w:rsidP="008D2EA2">
      <w:pPr>
        <w:pStyle w:val="a3"/>
        <w:ind w:firstLine="708"/>
        <w:jc w:val="both"/>
        <w:rPr>
          <w:rFonts w:ascii="Times New Roman" w:hAnsi="Times New Roman" w:cstheme="minorBidi"/>
          <w:sz w:val="28"/>
          <w:szCs w:val="28"/>
          <w:lang w:eastAsia="ru-RU"/>
        </w:rPr>
      </w:pP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творческие коллективы и солисты наших культурно-досуговых учреждений приняли участие в 38 различных конкурсах международного, всероссийского и регионального уровней. В 26 из них - стали лауреатами и дипломантами разных степеней. </w:t>
      </w:r>
    </w:p>
    <w:p w:rsidR="008D2EA2" w:rsidRDefault="008D2EA2" w:rsidP="008D2EA2">
      <w:pPr>
        <w:tabs>
          <w:tab w:val="left" w:pos="915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Ведущий коллектив культурно-досуговых учреждений – это образцовый самодеятельный коллектив хореографический ансамбль «Проталинка». В 2023 году коллектив принял участие в Международном конкурсе-фестивале в рамках проекта «На крыльях таланта» при поддержке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культуры РФ в г. Казань, по итогам которого получил Диплом лауреата I степени в номинации «Театр танца» и Дипломы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в номинациях «Хореография – народно-сценический» и «Хореография – стилизованный танец». </w:t>
      </w:r>
    </w:p>
    <w:p w:rsidR="008D2EA2" w:rsidRPr="008D2EA2" w:rsidRDefault="008D2EA2" w:rsidP="008D2EA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2EA2" w:rsidRPr="008D2EA2" w:rsidRDefault="008D2EA2" w:rsidP="008D2EA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2EA2">
        <w:rPr>
          <w:rFonts w:ascii="Times New Roman" w:hAnsi="Times New Roman"/>
          <w:b/>
          <w:sz w:val="28"/>
          <w:szCs w:val="28"/>
          <w:lang w:val="ru-RU"/>
        </w:rPr>
        <w:t>Основные показатели деятельности библиотек</w:t>
      </w:r>
    </w:p>
    <w:p w:rsidR="008D2EA2" w:rsidRPr="008D2EA2" w:rsidRDefault="008D2EA2" w:rsidP="008D2EA2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2EA2" w:rsidRPr="008D2EA2" w:rsidRDefault="008D2EA2" w:rsidP="008D2E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D2EA2">
        <w:rPr>
          <w:rFonts w:ascii="Times New Roman" w:hAnsi="Times New Roman"/>
          <w:sz w:val="28"/>
          <w:szCs w:val="28"/>
          <w:lang w:val="ru-RU"/>
        </w:rPr>
        <w:t xml:space="preserve">В 2023 году количество библиотек, обслуживающих население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Уржумского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 района, не изменилось. Это 31 муниципальная библиотека, из которых 17 библиотек объединены в 4 юридических лица, а 14 библиотек входят в состав культурно-информационных центров сельских поселений. </w:t>
      </w:r>
    </w:p>
    <w:p w:rsidR="008D2EA2" w:rsidRDefault="008D2EA2" w:rsidP="008D2EA2">
      <w:pPr>
        <w:pStyle w:val="a6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2023 году пользователями библиотек района являлись 12681 читатель (2022 год – 12551, рост 1,04 %), </w:t>
      </w:r>
      <w:r>
        <w:rPr>
          <w:i/>
          <w:sz w:val="28"/>
          <w:szCs w:val="28"/>
        </w:rPr>
        <w:t>(+ 130 человек)</w:t>
      </w:r>
    </w:p>
    <w:p w:rsidR="008D2EA2" w:rsidRDefault="008D2EA2" w:rsidP="008D2EA2">
      <w:pPr>
        <w:pStyle w:val="a6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число посещений библиотек составило 139893 (2022 год – 123254, рост 13,5%).  </w:t>
      </w:r>
      <w:r>
        <w:rPr>
          <w:i/>
          <w:sz w:val="28"/>
          <w:szCs w:val="28"/>
        </w:rPr>
        <w:t>(+16639 чел.)</w:t>
      </w:r>
    </w:p>
    <w:p w:rsidR="008D2EA2" w:rsidRDefault="008D2EA2" w:rsidP="008D2EA2">
      <w:pPr>
        <w:pStyle w:val="a6"/>
        <w:ind w:firstLine="709"/>
        <w:jc w:val="both"/>
        <w:rPr>
          <w:i/>
          <w:sz w:val="28"/>
          <w:szCs w:val="28"/>
        </w:rPr>
      </w:pPr>
    </w:p>
    <w:p w:rsidR="008D2EA2" w:rsidRDefault="008D2EA2" w:rsidP="008D2EA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книговыдача в 2023 году составила 285430 экземпляр (2022 год – 283731, рост 0,6%). </w:t>
      </w:r>
      <w:r>
        <w:rPr>
          <w:i/>
          <w:sz w:val="28"/>
          <w:szCs w:val="28"/>
        </w:rPr>
        <w:t>(+1699 чел.)</w:t>
      </w:r>
    </w:p>
    <w:p w:rsidR="008D2EA2" w:rsidRDefault="008D2EA2" w:rsidP="008D2EA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в библиотеки района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оступило 3675 экземпляров, из них книг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подарено читателями 2379 книг в рамках проводимых акций «Подари библиотеке книгу». </w:t>
      </w:r>
    </w:p>
    <w:p w:rsidR="008D2EA2" w:rsidRDefault="008D2EA2" w:rsidP="008D2EA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Федеральную субсидию на комплектование в 2023 году получили: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библиотека, Рождественская сельская библиотека. Размер субсидии, выделенной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 2023 году – за счёт федерального бюджета – 103 962 руб., за счёт областного и муниципального бюджета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7 755 руб. Итого – 111 718 руб. Приобретено 298 книг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Уржумской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детской и Рождественской сельской библиотек. </w:t>
      </w:r>
    </w:p>
    <w:p w:rsidR="008D2EA2" w:rsidRDefault="008D2EA2" w:rsidP="008D2EA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сельских библиотек в отчетном 2023 году на средства бюджетов поселений не пополнялись.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1 января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универсальный по содержанию книжный фонд библиотек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Уржумского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составляет 296300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 хранения. </w:t>
      </w:r>
    </w:p>
    <w:p w:rsidR="008D2EA2" w:rsidRDefault="008D2EA2" w:rsidP="008D2EA2">
      <w:pPr>
        <w:tabs>
          <w:tab w:val="left" w:pos="915"/>
        </w:tabs>
        <w:spacing w:line="254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библиотеках нашего района, так же, как и в КДУ, работают клубные объединения. Всего в 43 клубах занимаются 775 человек, из которых 299 человека – это старшее поколение, 336 детей и 140 подростков.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статотчётности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6-НК за 2023 год число пользователей, обслуженных в стационарных условиях – 11279. </w:t>
      </w:r>
    </w:p>
    <w:p w:rsidR="008D2EA2" w:rsidRDefault="008D2EA2" w:rsidP="008D2EA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 них в возрасте до 14 лет – 4404, в возрасте до 15-30 лет – 1313,</w:t>
      </w:r>
    </w:p>
    <w:p w:rsidR="008D2EA2" w:rsidRDefault="008D2EA2" w:rsidP="008D2E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30 лет – 5562.</w:t>
      </w:r>
    </w:p>
    <w:p w:rsidR="008D2EA2" w:rsidRDefault="008D2EA2" w:rsidP="008D2EA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Контрольные показатели библиотек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2023 год</w:t>
      </w:r>
    </w:p>
    <w:p w:rsidR="008D2EA2" w:rsidRDefault="008D2EA2" w:rsidP="008D2E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1308"/>
        <w:gridCol w:w="1319"/>
        <w:gridCol w:w="3823"/>
      </w:tblGrid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2023 год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сравнении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 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+130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(чел.)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139893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+16639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(экз.)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285430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+1699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-310 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Библиотечной справкой считается предоставление информации по запросам читателя.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Современный пользователь может самостоятельно найти интересующий его материал в сети Интернет.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Читаемость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-0,1 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 = книговыдача / число читателей.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  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увеличилось число читателей.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+1,2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 книжного фонда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+0,06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читателя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книжный фонд / число читателей. Книжный фонд был очищен от устаревшей литературы на 11 615 экз. Поступило 3600 экз., а число читателей возросло.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+0,7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+0,1</w:t>
            </w:r>
          </w:p>
        </w:tc>
      </w:tr>
      <w:tr w:rsidR="008D2EA2" w:rsidTr="008D2EA2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 библиотечным обслуживанием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64,0%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+5,5</w:t>
            </w:r>
          </w:p>
        </w:tc>
      </w:tr>
    </w:tbl>
    <w:p w:rsidR="008D2EA2" w:rsidRDefault="008D2EA2" w:rsidP="008D2EA2">
      <w:pPr>
        <w:rPr>
          <w:rFonts w:ascii="Times New Roman" w:hAnsi="Times New Roman" w:cs="Times New Roman"/>
          <w:b/>
          <w:sz w:val="28"/>
          <w:szCs w:val="28"/>
          <w:highlight w:val="yellow"/>
          <w:lang w:eastAsia="en-US"/>
        </w:rPr>
      </w:pPr>
    </w:p>
    <w:p w:rsidR="008D2EA2" w:rsidRDefault="008D2EA2" w:rsidP="008D2EA2">
      <w:pPr>
        <w:tabs>
          <w:tab w:val="left" w:pos="915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сотрудников библиотек не ограничена стенами их учреждений. Традиционно библиотеки и их сотрудники работают совместно с работниками культурно-досуговых учреждений по организации и проведению всех масштабных мероприятий. Так, библиотекарями городских библиотек организуются познавательные, игровые и развлекательные площадки и мастер-классы на всех районных мероприятиях в городском саду и на площади КДЦ. Совместно с образовательными и культурно-досуговыми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готовится и проводится масштабное мероприятием, в котором ежегодно принимают участие педагоги и учащиеся учебных заведений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литературный праздник «О, я недаром в этом мире жил». В этом году он был посвящен 120-летию со дня рождения Н.А. Заболоцкого.</w:t>
      </w:r>
    </w:p>
    <w:p w:rsidR="008D2EA2" w:rsidRDefault="008D2EA2" w:rsidP="008D2EA2">
      <w:pPr>
        <w:tabs>
          <w:tab w:val="left" w:pos="915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Ярким событием в культурной жизни Кировской области в 2023 году стало открытие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Крупинских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чтений», состоявшееся 26 мая в г. Уржуме. Это мероприятие в нашем районе состоялось впервые.</w:t>
      </w:r>
    </w:p>
    <w:p w:rsidR="008D2EA2" w:rsidRDefault="008D2EA2" w:rsidP="008D2EA2">
      <w:pPr>
        <w:tabs>
          <w:tab w:val="left" w:pos="915"/>
        </w:tabs>
        <w:spacing w:line="254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9 сентября в Уржуме прошёл фестиваль знаний в рамках «Дней единых действий» как части проекта «Вятка - территория возможностей» - победителя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Всероссийского конкурса программ комплексного развития молодежной политики в регионах Российской Федерации «Регион для молодых» в 2022 году. Мероприятия «Дни единых действий» проводились совместно с командой министерства молодежной политики Кировской области, Областного дворца молодежи, ЦООД «Вятские каникулы».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Серьезную образовательно-просветительскую работу библиотеки проводят в информационно-цифровой среде. На страницах учреждений в социальных сетях регулярно публикуются тематические, исторические, краеведческие статьи, проводятся онлайн-акции, организованы онлайн-клубы для разных возрастных категорий, публикуются материалы к памятным датам России, материалы о наших земляках, их достижениях, на регулярной основе выставляются посты о проведенных мероприятиях, встречах, тематических вечерах, мероприятиях патриотической направленности, книжных и декоративно-прикладных выставках. </w:t>
      </w:r>
    </w:p>
    <w:p w:rsidR="008D2EA2" w:rsidRDefault="008D2EA2" w:rsidP="008D2EA2">
      <w:pPr>
        <w:pStyle w:val="2"/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Яркими событиями библиотечной жизни в 2023 году были: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Всероссийские акции </w:t>
      </w:r>
      <w:proofErr w:type="gramStart"/>
      <w:r>
        <w:rPr>
          <w:sz w:val="28"/>
          <w:szCs w:val="28"/>
        </w:rPr>
        <w:t>-«</w:t>
      </w:r>
      <w:proofErr w:type="spellStart"/>
      <w:proofErr w:type="gramEnd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» и «Ночь искусств», марафон добрых территорий «ДОБРАЯ ВЯТКА»,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Неделя детской книги, </w:t>
      </w:r>
      <w:r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 xml:space="preserve">естиваль уличного кино, </w:t>
      </w:r>
      <w:r>
        <w:rPr>
          <w:sz w:val="28"/>
          <w:szCs w:val="28"/>
          <w:shd w:val="clear" w:color="auto" w:fill="FFFFFF"/>
        </w:rPr>
        <w:t>День правовой помощи детям</w:t>
      </w:r>
      <w:r>
        <w:rPr>
          <w:sz w:val="28"/>
          <w:szCs w:val="28"/>
        </w:rPr>
        <w:t>, патриотические акции, организация летнего детского досуга (мероприятия в рамках городского проекта «Отдыхаем всей семьёй», работа с летними школьными площадками, сводными отрядами).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  <w:t xml:space="preserve">17 марта в </w:t>
      </w:r>
      <w:proofErr w:type="spellStart"/>
      <w:r>
        <w:rPr>
          <w:color w:val="auto"/>
          <w:sz w:val="28"/>
          <w:szCs w:val="28"/>
          <w:shd w:val="clear" w:color="auto" w:fill="FFFFFF"/>
        </w:rPr>
        <w:t>Уржумской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центральной библиотеке состоялся районный этап XII Всероссийского конкурса юных чтецов «Живая классика».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В этом году в муниципальном этапе конкурса принимали участие 11 учащихся 5-10 классов из четырех школ района: гимназии, средних школ № 2 и 3 г. Уржума, а также </w:t>
      </w:r>
      <w:proofErr w:type="spellStart"/>
      <w:r>
        <w:rPr>
          <w:color w:val="auto"/>
          <w:sz w:val="28"/>
          <w:szCs w:val="28"/>
          <w:shd w:val="clear" w:color="auto" w:fill="FFFFFF"/>
        </w:rPr>
        <w:t>Шурминской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школы.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ab/>
        <w:t xml:space="preserve">Сотрудниками центральной и детской библиотек был проведён муниципальный этап VII Кировского областного детско-юношеского литературного конкурса «Авторы – дети. Чудо-дерево растёт» В 2023 году конкурс приурочен к Году педагога и наставника в России. 3 участника из Уржума стали </w:t>
      </w:r>
      <w:r>
        <w:rPr>
          <w:color w:val="auto"/>
          <w:sz w:val="28"/>
          <w:szCs w:val="28"/>
        </w:rPr>
        <w:t>победителями Регионального этапа в разных номинациях.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</w:p>
    <w:p w:rsidR="008D2EA2" w:rsidRDefault="008D2EA2" w:rsidP="008D2EA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библиотека имени Н. А. Заболоцкого провела муниципальный (отборочный) тур областного конкурса чтецов поэзии поэта-земляка Н. А. Заболоцкого «Нет в мире ничего прекрасней бытия...», организованного областной научной библиотекой имени А.И. Герцена. Победителями областного тура Конкурса стали учащийся и педагог Гимназии г. Уржума (каждый в своей возрастной номинации).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библиотек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является библиотечное краеведение. Мероприятия, проводимые в библиотеках, отражали исторические и литературные памятные даты Кировской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D2EA2" w:rsidRPr="008D2EA2" w:rsidRDefault="008D2EA2" w:rsidP="008D2EA2">
      <w:pPr>
        <w:pStyle w:val="a5"/>
        <w:tabs>
          <w:tab w:val="left" w:pos="6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D2EA2">
        <w:rPr>
          <w:rFonts w:ascii="Times New Roman" w:hAnsi="Times New Roman"/>
          <w:sz w:val="28"/>
          <w:szCs w:val="28"/>
          <w:lang w:val="ru-RU"/>
        </w:rPr>
        <w:t>Библиотеки продолжали изучать историю своих населенных пунктов, природные и исторические достопримечательности, работали в контакте с местными краеведами, с организациями, ведущими краеведческую работу, с общественной организацией «Местная национально-культурная автономия «Уржум-Мари». Регулярно оформлялись краеведческие книжные выставки, раскрывающие литературный и информационный потенциал библиотек.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Запоминающимся событием</w:t>
      </w:r>
      <w:r>
        <w:rPr>
          <w:rFonts w:ascii="Times New Roman" w:hAnsi="Times New Roman" w:cs="Times New Roman"/>
          <w:sz w:val="28"/>
          <w:szCs w:val="28"/>
        </w:rPr>
        <w:t xml:space="preserve"> стала встреча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собирает друзей». Гостями библиотеки были местные авторы и читатели, </w:t>
      </w:r>
      <w:r>
        <w:rPr>
          <w:rFonts w:ascii="Times New Roman" w:hAnsi="Times New Roman" w:cs="Times New Roman"/>
          <w:sz w:val="28"/>
          <w:szCs w:val="28"/>
        </w:rPr>
        <w:lastRenderedPageBreak/>
        <w:t>неравнодушные к книге и литературному творчеству.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остоялась презентация книг, изданных местными авторами в 2022 году.</w:t>
      </w:r>
    </w:p>
    <w:p w:rsidR="008D2EA2" w:rsidRDefault="008D2EA2" w:rsidP="008D2E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центральная библиотека осуществляет сбор информации о мероприятиях учреждений культуры района </w:t>
      </w:r>
      <w:r>
        <w:rPr>
          <w:rFonts w:ascii="Times New Roman" w:hAnsi="Times New Roman" w:cs="Times New Roman"/>
          <w:sz w:val="28"/>
          <w:szCs w:val="28"/>
        </w:rPr>
        <w:t xml:space="preserve">в помощь развитию национальной культуры и </w:t>
      </w:r>
      <w:r>
        <w:rPr>
          <w:rFonts w:ascii="Times New Roman" w:hAnsi="Times New Roman" w:cs="Times New Roman"/>
          <w:bCs/>
          <w:iCs/>
          <w:sz w:val="28"/>
          <w:szCs w:val="28"/>
        </w:rPr>
        <w:t>межнационального общения,</w:t>
      </w:r>
      <w:r>
        <w:rPr>
          <w:rFonts w:ascii="Times New Roman" w:hAnsi="Times New Roman" w:cs="Times New Roman"/>
          <w:sz w:val="28"/>
          <w:szCs w:val="28"/>
        </w:rPr>
        <w:t xml:space="preserve"> об общественной и культурной деятельности МНКА «Уржум-мари», о сохранении истории и традиций народов, живущих на территории района. Все это находит отражение в материале библиотеки «Хроника событий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размещенном на сайте библиотеки, в этно-дайджесте в рубрике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Этноколорит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D2EA2" w:rsidRDefault="008D2EA2" w:rsidP="008D2E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Сельские библиотеки, работающие в населенных пунктах с компактным проживанием национального населения, оказывают информационную и практическую помощь жителям населенных пунктов, национальным творческими коллективам. Библиотеки предлагают имеющиеся книги по национальной культуре, информируют и сами принимают участие в культурных этно-событиях, проходящих в районе: «Марий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мотор, Уржум». И это только малая часть проводимой библиотеками работы. </w:t>
      </w:r>
    </w:p>
    <w:p w:rsidR="008D2EA2" w:rsidRDefault="008D2EA2" w:rsidP="008D2EA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и повышению квалификации работников библиотек.  10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библиотеки прошли курсы повышения квалификации по направлениям:</w:t>
      </w:r>
    </w:p>
    <w:p w:rsidR="008D2EA2" w:rsidRDefault="008D2EA2" w:rsidP="008D2EA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учреждениях культуры и искусства»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-«</w:t>
      </w:r>
      <w:proofErr w:type="gramEnd"/>
      <w:r>
        <w:rPr>
          <w:color w:val="auto"/>
          <w:sz w:val="28"/>
          <w:szCs w:val="28"/>
        </w:rPr>
        <w:t>Информационно-коммуникативные технологии в сфере культуры» по теме «Использование современных цифровых сервисов в работе библиотекаря»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-«</w:t>
      </w:r>
      <w:proofErr w:type="gramEnd"/>
      <w:r>
        <w:rPr>
          <w:color w:val="auto"/>
          <w:sz w:val="28"/>
          <w:szCs w:val="28"/>
        </w:rPr>
        <w:t>Новая роль библиотеки и библиотекаря в культурной среде. Экскурсионная деятельность библиотек. Экскурсия как эффективный способ привлечения читателей»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-«</w:t>
      </w:r>
      <w:proofErr w:type="gramEnd"/>
      <w:r>
        <w:rPr>
          <w:color w:val="auto"/>
          <w:sz w:val="28"/>
          <w:szCs w:val="28"/>
        </w:rPr>
        <w:t>Виртуальные выставки в учреждениях культуры: проектирование и организация»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-«</w:t>
      </w:r>
      <w:proofErr w:type="gramEnd"/>
      <w:r>
        <w:rPr>
          <w:color w:val="auto"/>
          <w:sz w:val="28"/>
          <w:szCs w:val="28"/>
        </w:rPr>
        <w:t>Современный библиотекарь в электронной среде».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Кроме того, сотрудники библиотек регулярно принимаю участие в областных совещаниях, семинарах и конференциях.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sz w:val="28"/>
          <w:szCs w:val="28"/>
        </w:rPr>
      </w:pPr>
    </w:p>
    <w:p w:rsidR="008D2EA2" w:rsidRDefault="008D2EA2" w:rsidP="008D2E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музейного дела в 2023 году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осуществляет свою деятельность Муниципальное автономное учреждение культуры «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музейно-выставочный центр», в состав которого входят три музея: Музей С.М. Кирова, Музей краеведения им. Н.Н. Арбузовой и Историко-краеведческий музей имени В.М. Васнецова (в селе </w:t>
      </w:r>
      <w:proofErr w:type="spellStart"/>
      <w:r>
        <w:rPr>
          <w:rFonts w:ascii="Times New Roman" w:hAnsi="Times New Roman"/>
          <w:sz w:val="28"/>
          <w:szCs w:val="28"/>
        </w:rPr>
        <w:t>Лопьял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Музеи ведут фондовую, экспозиционную, научно-исследовательскую и культурно-образовательную деятельность.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экспозиционной деятельности в музее С.М. Кирова и музее краеведения были подготовлены и оформлены выставки различной тематики.</w:t>
      </w:r>
    </w:p>
    <w:p w:rsidR="008D2EA2" w:rsidRDefault="008D2EA2" w:rsidP="008D2E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Совместный проект работ Вятского союза Акварелистов (акварель, графика) «Городок провинциальный» </w:t>
      </w:r>
    </w:p>
    <w:p w:rsidR="008D2EA2" w:rsidRDefault="008D2EA2" w:rsidP="008D2E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Передвижной выставочный проект от Вятского Палеонтологического музея «Палеонтология Кировской области» </w:t>
      </w:r>
    </w:p>
    <w:p w:rsidR="008D2EA2" w:rsidRDefault="008D2EA2" w:rsidP="008D2E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передвижной выставочный проект работ с первого регионального пленэра художников – педагогов «Сотворчество»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выставка материалов о </w:t>
      </w:r>
      <w:proofErr w:type="spellStart"/>
      <w:r>
        <w:rPr>
          <w:rFonts w:ascii="Times New Roman" w:hAnsi="Times New Roman"/>
          <w:sz w:val="28"/>
          <w:szCs w:val="28"/>
        </w:rPr>
        <w:t>Уржумских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педагогах и педагогических династиях «Кто щедро дарит знания и свет»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Традиционная, ежегодная выставка работ учащихся и преподавателей ЦДО «Город мастеров»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Традиционная, ежегодная выставка работ </w:t>
      </w:r>
      <w:proofErr w:type="spellStart"/>
      <w:r>
        <w:rPr>
          <w:rFonts w:ascii="Times New Roman" w:hAnsi="Times New Roman"/>
          <w:sz w:val="28"/>
          <w:szCs w:val="28"/>
        </w:rPr>
        <w:t>Уржумских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художников «Поэзия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пейзажа»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материалов к 140 –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Императорского Православного Палестинского общества. «Святая земля. Россия. Вятка»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Однодневная выставка работ «Центр Марийской вышивки г. </w:t>
      </w:r>
      <w:proofErr w:type="spellStart"/>
      <w:r>
        <w:rPr>
          <w:rFonts w:ascii="Times New Roman" w:hAnsi="Times New Roman"/>
          <w:sz w:val="28"/>
          <w:szCs w:val="28"/>
        </w:rPr>
        <w:t>Йошкар</w:t>
      </w:r>
      <w:proofErr w:type="spellEnd"/>
      <w:r>
        <w:rPr>
          <w:rFonts w:ascii="Times New Roman" w:hAnsi="Times New Roman"/>
          <w:sz w:val="28"/>
          <w:szCs w:val="28"/>
        </w:rPr>
        <w:t xml:space="preserve"> – Ола»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фоторабот участников районного конкурса ветеранов. «Край родной и любимый»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выставка художника – графика и художника по костюмам И. Черных «Танцы +» </w:t>
      </w:r>
    </w:p>
    <w:p w:rsidR="008D2EA2" w:rsidRDefault="008D2EA2" w:rsidP="008D2EA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Передвижной выставочный фотопроект «Семьи героев».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Культурно-образовательная деятельность проводится по следующим основным направлениям: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1.Мероприятия экологической направленности включают в себя цикл тем, направленный на воспитание бережного отношения к природе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 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Палеонтология – по следам древних животных;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животного и растительного мира от пермского периода до наших дней;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Памятники природы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Водные объекты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воде и водных ресурсах;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Птичий мир;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(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Загадки и тайны мира природы.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освещается и преподносится в различных формах работы.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2. Мероприятия военно-патриотической направленности проводятся согласно календарю знаменательных дат и дней воинской славы России. Материал преподносится посетителям музеев в различных формах, таких как: информационные выставки, уроки, лектории, исторические экскурсы, часы информации, различные конкурсные программы и викторины.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темы освещаются ежегодно и неизменно: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Ратная летопись </w:t>
      </w:r>
      <w:proofErr w:type="spellStart"/>
      <w:r>
        <w:rPr>
          <w:rFonts w:ascii="Times New Roman" w:hAnsi="Times New Roman"/>
          <w:sz w:val="28"/>
          <w:szCs w:val="28"/>
        </w:rPr>
        <w:t>уржумцев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17 века до наших дней;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Воины-интернационалисты;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местам памяти о Великой Отечественной войне в Уржуме;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Герои Советского Союза – наши земляки;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Блокадный Ленинград;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Сталинградская битва;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Победы над фашистской Германией;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памяти и скорби «СВЕЧА ПАМЯТИ»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Курская дуга;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Памяти героев Отечества – наших земляков; 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Герои Советского союза летчики и «Ночные ведьмы»;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Дети в Великой Отечественной войне и т.д.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Мероприятия историко-культурной и этнографической направленности в нашем районе всегда актуальны. Список тем мероприятий разнообразен и охватывает разные временные периоды, аспекты религии, морально-этические, бытовые, культурные и этнографические вопросы: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костюм и марийский костюм;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Дымковская игрушка;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театр;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Памятники археологии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жили наши предки (крестьянский быт, старинная усадьба, изба, предметы быта);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цивилизации на примере гончарного ремесла – с экскурсом по залам музея;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культуры льна;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Первые упоминания об Уржуме и основание города;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Цепочкинский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Спасо</w:t>
      </w:r>
      <w:proofErr w:type="spellEnd"/>
      <w:r>
        <w:rPr>
          <w:rFonts w:ascii="Times New Roman" w:hAnsi="Times New Roman"/>
          <w:sz w:val="28"/>
          <w:szCs w:val="28"/>
        </w:rPr>
        <w:t xml:space="preserve">-Преображенский мужской монастырь и потерянные храмы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земли;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застройки Уржума;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Храмы города Уржума 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Праведники на нашей земле (Сказание о монахе Тихоне и </w:t>
      </w:r>
      <w:proofErr w:type="gramStart"/>
      <w:r>
        <w:rPr>
          <w:rFonts w:ascii="Times New Roman" w:hAnsi="Times New Roman"/>
          <w:sz w:val="28"/>
          <w:szCs w:val="28"/>
        </w:rPr>
        <w:t xml:space="preserve">Сашеньке </w:t>
      </w:r>
      <w:proofErr w:type="spellStart"/>
      <w:r>
        <w:rPr>
          <w:rFonts w:ascii="Times New Roman" w:hAnsi="Times New Roman"/>
          <w:sz w:val="28"/>
          <w:szCs w:val="28"/>
        </w:rPr>
        <w:t>Шурминской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т.д.);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Удивительные земляки – с экскурсом по залам музея;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Купцы и промышленники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В.М.Васнецов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сказочный мир;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Братья Васнецовы;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Уржумские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художники;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И.Е.Веприков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А.И.Веприков</w:t>
      </w:r>
      <w:proofErr w:type="spellEnd"/>
      <w:r>
        <w:rPr>
          <w:rFonts w:ascii="Times New Roman" w:hAnsi="Times New Roman"/>
          <w:sz w:val="28"/>
          <w:szCs w:val="28"/>
        </w:rPr>
        <w:t>, наши живописцы и т.д.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постоянной основе сотрудники музеев проводят мероприятия, направленные на пропаганду здорового образа жизни. Уже не первый год проводится на регулярной основе (каждый четверг) цикл мероприятий для учащихся образовательных учреждений города и района «Территория независимости», целью которого является привитие стереотипов здоровой жизни: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не стоит твоей жизни;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Такие вредные привычки;  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«Я выбираю жизнь и здоровье».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 на здоровье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младших школьников музеем С.М. Кирова подготовлен цикл мероприятий «Я и здоровье». В рамках цикла проходили мероприятия о витаминах, о физической активности, о вредных привычках. Мероприятия готовятся в интерактивной форме с учетом возрастных особенностей детей.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Экскурсионные мероприятия по залам музеев и постоянным экспозициям.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Оставалось востребованным в 2023 году проведение интерактивных игр, военно-патриотических и историко-краеведческих акций и мероприятий для всех учебных заведений района. Особой популярностью пользуется игра «В боях за Родину!». Всегда вызывают неподдельный интерес экскурсии по залам Музея краеведения имени Н.Н. Арбузовой.  </w:t>
      </w:r>
    </w:p>
    <w:p w:rsidR="008D2EA2" w:rsidRDefault="008D2EA2" w:rsidP="008D2EA2">
      <w:pPr>
        <w:pStyle w:val="a3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Жизнь и деятельность нашего известного земляка </w:t>
      </w:r>
      <w:proofErr w:type="spellStart"/>
      <w:r>
        <w:rPr>
          <w:rFonts w:ascii="Times New Roman" w:hAnsi="Times New Roman"/>
          <w:sz w:val="28"/>
          <w:szCs w:val="28"/>
        </w:rPr>
        <w:t>С.М.Кирова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этом направлении ведется систематически, проводятся исторические экскурсы в дом семьи </w:t>
      </w:r>
      <w:proofErr w:type="spellStart"/>
      <w:r>
        <w:rPr>
          <w:rFonts w:ascii="Times New Roman" w:hAnsi="Times New Roman"/>
          <w:sz w:val="28"/>
          <w:szCs w:val="28"/>
        </w:rPr>
        <w:t>Костриковых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, тематические мероприятия, связанные с различными периодами жизни </w:t>
      </w:r>
      <w:proofErr w:type="spellStart"/>
      <w:r>
        <w:rPr>
          <w:rFonts w:ascii="Times New Roman" w:hAnsi="Times New Roman"/>
          <w:sz w:val="28"/>
          <w:szCs w:val="28"/>
        </w:rPr>
        <w:t>С.М.Кирова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(они разработаны для разных возрастных групп).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проводятся «Кировские чтения», 1 декабря – в день смерти и 27 марта – в день рождения Кирова.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Музейно-выставочный центр часто является базовой площадкой для проведения всероссийских акций, районных мероприятий, в том числе, Всероссийская акция «Ночь искусств»,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церемония вручения паспортов 14-летним гражданам РФ (в день 30-летия Конституции РФ), Праздник поэзии в рамках культурно – просветительного проекта «Механика памяти» при поддержке Президентского фонда, семинар молодых литераторов «Поэтические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штудии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и др.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один из способов привлечения разновозрастной аудитории в Музее С.М. Кирова проходят концерты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группы «Пешком по воде».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Музеями разработаны и проводятся туристические экскурсии по городу Уржуму: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Кировским местам Уржума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 – город истории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 – православный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 – купеческий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 и Заболоцкий Н.А.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Сотрудники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Уржумского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МВЦ также являются постоянными участниками всех районных мероприятий. В рамках культурно-массовых мероприятий на постоянной основе проводятся мастер-классы, краеведческие викторины, большим интересом и у детей, и у взрослого населения пользуется «Музейный дворик», где посетителям предлагаются для обзора музейные предметы-загадки. Гости таких мероприятий всегда узнают для себя что-то новое и интересное о старинных экспонатах, хранящихся в фондах нашего краеведческого музея, об их истории и предназначении. 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за 2023 год музеи МАУК УМВЦ посетило </w:t>
      </w:r>
      <w:r>
        <w:rPr>
          <w:rFonts w:ascii="Times New Roman" w:hAnsi="Times New Roman"/>
          <w:sz w:val="28"/>
          <w:szCs w:val="28"/>
          <w:u w:val="single"/>
        </w:rPr>
        <w:t>23568</w:t>
      </w:r>
      <w:r>
        <w:rPr>
          <w:rFonts w:ascii="Times New Roman" w:hAnsi="Times New Roman"/>
          <w:sz w:val="28"/>
          <w:szCs w:val="28"/>
        </w:rPr>
        <w:t xml:space="preserve"> человек (2022 год – 23165) (11,12 %, + 2578), проведено </w:t>
      </w:r>
      <w:r>
        <w:rPr>
          <w:rFonts w:ascii="Times New Roman" w:hAnsi="Times New Roman"/>
          <w:sz w:val="28"/>
          <w:szCs w:val="28"/>
          <w:u w:val="single"/>
        </w:rPr>
        <w:t>1672</w:t>
      </w:r>
      <w:r>
        <w:rPr>
          <w:rFonts w:ascii="Times New Roman" w:hAnsi="Times New Roman"/>
          <w:sz w:val="28"/>
          <w:szCs w:val="28"/>
        </w:rPr>
        <w:t xml:space="preserve"> экскурсий, организовано </w:t>
      </w:r>
      <w:r>
        <w:rPr>
          <w:rFonts w:ascii="Times New Roman" w:hAnsi="Times New Roman"/>
          <w:sz w:val="28"/>
          <w:szCs w:val="28"/>
          <w:u w:val="single"/>
        </w:rPr>
        <w:t>69</w:t>
      </w:r>
      <w:r>
        <w:rPr>
          <w:rFonts w:ascii="Times New Roman" w:hAnsi="Times New Roman"/>
          <w:sz w:val="28"/>
          <w:szCs w:val="28"/>
        </w:rPr>
        <w:t xml:space="preserve"> выставок, проведено </w:t>
      </w:r>
      <w:r>
        <w:rPr>
          <w:rFonts w:ascii="Times New Roman" w:hAnsi="Times New Roman"/>
          <w:sz w:val="28"/>
          <w:szCs w:val="28"/>
          <w:u w:val="single"/>
        </w:rPr>
        <w:t>15 (12)</w:t>
      </w:r>
      <w:r>
        <w:rPr>
          <w:rFonts w:ascii="Times New Roman" w:hAnsi="Times New Roman"/>
          <w:sz w:val="28"/>
          <w:szCs w:val="28"/>
        </w:rPr>
        <w:t xml:space="preserve"> массовых и </w:t>
      </w:r>
      <w:r>
        <w:rPr>
          <w:rFonts w:ascii="Times New Roman" w:hAnsi="Times New Roman"/>
          <w:sz w:val="28"/>
          <w:szCs w:val="28"/>
          <w:u w:val="single"/>
        </w:rPr>
        <w:t>42 (40)</w:t>
      </w:r>
      <w:r>
        <w:rPr>
          <w:rFonts w:ascii="Times New Roman" w:hAnsi="Times New Roman"/>
          <w:sz w:val="28"/>
          <w:szCs w:val="28"/>
        </w:rPr>
        <w:t xml:space="preserve"> культурно-образовательных мероприятий (информационные часы, исторические экскурсы, арт-паузы, тематические встречи). Оказано платных услуг на сумму </w:t>
      </w:r>
      <w:r>
        <w:rPr>
          <w:rFonts w:ascii="Times New Roman" w:hAnsi="Times New Roman"/>
          <w:sz w:val="28"/>
          <w:szCs w:val="28"/>
          <w:u w:val="single"/>
        </w:rPr>
        <w:t>149 000,0</w:t>
      </w:r>
      <w:r>
        <w:rPr>
          <w:rFonts w:ascii="Times New Roman" w:hAnsi="Times New Roman"/>
          <w:sz w:val="28"/>
          <w:szCs w:val="28"/>
        </w:rPr>
        <w:t xml:space="preserve"> руб. (АППГ – 102500,0 руб., увеличение на 30,5 %). </w:t>
      </w:r>
      <w:r>
        <w:rPr>
          <w:rFonts w:ascii="Times New Roman" w:hAnsi="Times New Roman"/>
          <w:i/>
          <w:sz w:val="28"/>
          <w:szCs w:val="28"/>
        </w:rPr>
        <w:t xml:space="preserve">  (64 человека и 4,5 экскурсии ежедневно)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О деятельности Детской школы искусств</w:t>
      </w:r>
    </w:p>
    <w:p w:rsidR="008D2EA2" w:rsidRDefault="008D2EA2" w:rsidP="008D2EA2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8D2EA2" w:rsidRDefault="008D2EA2" w:rsidP="008D2EA2">
      <w:pPr>
        <w:ind w:firstLine="360"/>
        <w:rPr>
          <w:rFonts w:ascii="Times New Roman" w:eastAsiaTheme="minorHAnsi" w:hAnsi="Times New Roman" w:cs="Times New Roman"/>
          <w:color w:val="FF0000"/>
          <w:kern w:val="0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– одна из старейших школ области, была основана в 1934 году. И этом году ей исполняется 90 лет.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Школы искусств является выявление одаренных детей,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 и осуществления их подготовки к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поступлению в образовательные учреждения, реализующие профессиональные образовательные программы в области искусств.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школе помогает развивать творческие способности, воображение и самовыражение ребенка, а также улучшает память, внимание и мышление, учит детей дисциплине, усидчивости и терпению.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музыкальное и художественное воспитание, дети приобщаются к истории русского народа, к нравственным общечеловеческим ценностям, у них воспитываются патриотизм, любовь к своей Родине, природе, народу которые необходимы в наше неспокойное время!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стен школы вышло много талантливых выпускников, которые продолжили свое музыкальное и художественное образование в средних и высших учебных заведениях культуры и искусства.</w:t>
      </w:r>
    </w:p>
    <w:p w:rsidR="008D2EA2" w:rsidRDefault="008D2EA2" w:rsidP="008D2E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в школе обучалось 190 детей. Обучение в школе велось на 5 отделениях: «Фортепиано», «Народные инструменты (домра, баян, гармонь)», «Изобразительное искусство», «Народное пение», «Раннее эстетическое развитие».</w:t>
      </w:r>
    </w:p>
    <w:p w:rsidR="008D2EA2" w:rsidRDefault="008D2EA2" w:rsidP="008D2E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Образовательный процесс обеспечивали </w:t>
      </w:r>
      <w:r>
        <w:rPr>
          <w:rFonts w:ascii="Times New Roman" w:hAnsi="Times New Roman" w:cs="Times New Roman"/>
          <w:sz w:val="28"/>
          <w:szCs w:val="28"/>
        </w:rPr>
        <w:t>12 преподавателей 8 из них имеют высшую квалификационную категорию. (2 из них в декретном отпуске). В 2023 году школу окончил 71 учащийся, было принято вновь – 77 детей.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01.09.2023 в школу пришли работать преподаватели отделения «Народные инструменты» Васильева Елена Александровна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Сергеевич.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образовательных дисциплин в школе проводятся много творческих мероприятий. Так, в 2023 году для учащихся школы, родителей, гостей было проведено 75 мероприятий, участниками которых стали 1991 человек.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2023 году 95 учащихся </w:t>
      </w:r>
      <w:r>
        <w:rPr>
          <w:rFonts w:ascii="Times New Roman" w:hAnsi="Times New Roman" w:cs="Times New Roman"/>
          <w:sz w:val="28"/>
          <w:szCs w:val="28"/>
        </w:rPr>
        <w:t xml:space="preserve">Детской школы искусств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приняли участие в конкурсах, фестивалях и выставках различного уровня, 89 из них стали победителями и призерами. </w:t>
      </w:r>
    </w:p>
    <w:p w:rsidR="008D2EA2" w:rsidRDefault="008D2EA2" w:rsidP="008D2EA2">
      <w:pPr>
        <w:ind w:firstLine="708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 преподаватели активно принимали участие в различных Всероссийских акциях: «Широкая масленица», «Окна Победы», «Под флагом единым», «Ночь искусств». Учащиеся и преподаватели приняли участие в 21 районном мероприятии, проводимом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 и других учреждениях города.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творческой и культурно-просветительской деятельности в Учреждении созданы учебные творческие коллективы:</w:t>
      </w:r>
    </w:p>
    <w:p w:rsidR="008D2EA2" w:rsidRDefault="008D2EA2" w:rsidP="008D2EA2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учащихся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2EA2" w:rsidRDefault="008D2EA2" w:rsidP="008D2EA2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ансамбль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инструментов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2EA2" w:rsidRDefault="008D2EA2" w:rsidP="008D2EA2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ансамбль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гармонистов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2EA2" w:rsidRPr="008D2EA2" w:rsidRDefault="008D2EA2" w:rsidP="008D2EA2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D2EA2">
        <w:rPr>
          <w:rFonts w:ascii="Times New Roman" w:hAnsi="Times New Roman"/>
          <w:sz w:val="28"/>
          <w:szCs w:val="28"/>
          <w:lang w:val="ru-RU"/>
        </w:rPr>
        <w:t>инструментальный ансамбль преподавателей «Музыкальный момент»;</w:t>
      </w:r>
    </w:p>
    <w:p w:rsidR="008D2EA2" w:rsidRPr="008D2EA2" w:rsidRDefault="008D2EA2" w:rsidP="008D2EA2">
      <w:pPr>
        <w:pStyle w:val="a5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D2EA2">
        <w:rPr>
          <w:rFonts w:ascii="Times New Roman" w:hAnsi="Times New Roman"/>
          <w:sz w:val="28"/>
          <w:szCs w:val="28"/>
          <w:lang w:val="ru-RU"/>
        </w:rPr>
        <w:t>образцовый самодеятельный коллектив фольклорный ансамбль «Смородинка».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Фольклорный ансамбль «Смородинка»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постоянным участником творческих мероприятий, проводимых в нашем районе, а также выступает на областных, всероссийских и международных фестивалях и конкурсах, получает достойные награды. 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отделений «Фортепиано», «Народные инструменты» и «Изобразительное искусство» принимают активное участие в очных и заочных фестивалях и конкурсах различных уровней и получают высокие награды.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Творческие работы самых юных учащихся отделения «Раннее эстетическое развитие» украшают выставочные стенды в фойе и холлах школы.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 является центром межрайонного методического объединения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районов, руководителем ММО является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Полякова Ирина Анатольевна.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объединения направлена на сохранение и развитие академической школы художественного образования в сфере музыкального и изобразительного искусства за счет внедрения новых технологий, современных методик, обобщения передового педагогического опыта. </w:t>
      </w:r>
    </w:p>
    <w:p w:rsidR="008D2EA2" w:rsidRPr="008D2EA2" w:rsidRDefault="008D2EA2" w:rsidP="008D2E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D2EA2">
        <w:rPr>
          <w:rFonts w:ascii="Times New Roman" w:hAnsi="Times New Roman"/>
          <w:sz w:val="28"/>
          <w:szCs w:val="28"/>
          <w:lang w:val="ru-RU"/>
        </w:rPr>
        <w:t xml:space="preserve">23 ноября 2023 г. на базе школы прошел межрайонный конкурс пианистов им. М.М. Пальчиковой первой учительницы музыки П.И. Чайковского г. Уржум с участием ведущего преподавателя КОКМИ им И.В.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Казенина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Гальцовой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 Э.Ю. (председателя жюри). 8 учащихся отделения фортепиано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Уржумской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 ДШИ получили Дипломы Лауреатов </w:t>
      </w:r>
      <w:r>
        <w:rPr>
          <w:rFonts w:ascii="Times New Roman" w:hAnsi="Times New Roman"/>
          <w:sz w:val="28"/>
          <w:szCs w:val="28"/>
        </w:rPr>
        <w:t>I</w:t>
      </w:r>
      <w:r w:rsidRPr="008D2EA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II</w:t>
      </w:r>
      <w:r w:rsidRPr="008D2EA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III</w:t>
      </w:r>
      <w:r w:rsidRPr="008D2EA2">
        <w:rPr>
          <w:rFonts w:ascii="Times New Roman" w:hAnsi="Times New Roman"/>
          <w:sz w:val="28"/>
          <w:szCs w:val="28"/>
          <w:lang w:val="ru-RU"/>
        </w:rPr>
        <w:t xml:space="preserve"> степени. В конкурсе принял участие учащиеся и преподаватели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Кильмезского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Немского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Нолинского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, Сунского, </w:t>
      </w:r>
      <w:proofErr w:type="spellStart"/>
      <w:r w:rsidRPr="008D2EA2">
        <w:rPr>
          <w:rFonts w:ascii="Times New Roman" w:hAnsi="Times New Roman"/>
          <w:sz w:val="28"/>
          <w:szCs w:val="28"/>
          <w:lang w:val="ru-RU"/>
        </w:rPr>
        <w:t>Уржумского</w:t>
      </w:r>
      <w:proofErr w:type="spellEnd"/>
      <w:r w:rsidRPr="008D2EA2">
        <w:rPr>
          <w:rFonts w:ascii="Times New Roman" w:hAnsi="Times New Roman"/>
          <w:sz w:val="28"/>
          <w:szCs w:val="28"/>
          <w:lang w:val="ru-RU"/>
        </w:rPr>
        <w:t xml:space="preserve"> районов. 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сновании Распоряжения Министерства образования в 2023 году в Кировской области проходила Независимая оценка качества условий осуществления образовательной деятельности организациями, осуществляющими образовательную деятельность в Кировской области в 2023 г.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условий осуществления образовательной деятельности организациями, осуществляющими образовательную деятельность, – оценочная процедура. Она направлена на получение сведений об образовательной деятельности организаций, качестве подготовки обучающихся и реализации образовательных программ. Цель данной оценочной процедуры – стимулирование повышения качества деятельности образовательных организаций; предоставление участникам отношений в сфере образования объективной информации об уровне организации работы образовательных организаций на основе общедоступной информации.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оценке приняли участие 592 образовательных организаций Кировской области.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экспертизы МКОУ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заняла 2 место среди музыкальных школ и школ искусств Кировской области и 29 место в общем рейтинге.</w:t>
      </w:r>
    </w:p>
    <w:p w:rsidR="008D2EA2" w:rsidRDefault="008D2EA2" w:rsidP="008D2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2EA2" w:rsidRDefault="008D2EA2" w:rsidP="008D2EA2">
      <w:pPr>
        <w:rPr>
          <w:rFonts w:ascii="Times New Roman" w:hAnsi="Times New Roman" w:cs="Times New Roman"/>
          <w:sz w:val="28"/>
          <w:szCs w:val="28"/>
        </w:rPr>
      </w:pPr>
    </w:p>
    <w:p w:rsidR="008D2EA2" w:rsidRDefault="008D2EA2" w:rsidP="008D2EA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Отдельно хочется отметить работу по сохранению нематериального культурного наследия народов, проживающих на территории нашего района.</w:t>
      </w:r>
    </w:p>
    <w:p w:rsidR="008D2EA2" w:rsidRDefault="008D2EA2" w:rsidP="008D2EA2">
      <w:pPr>
        <w:pStyle w:val="aa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20 октября 2022 года Президент подписал закон о нематериальном этнокультурном достоянии России.</w:t>
      </w:r>
      <w:r>
        <w:rPr>
          <w:color w:val="333333"/>
          <w:sz w:val="28"/>
          <w:szCs w:val="28"/>
        </w:rPr>
        <w:t xml:space="preserve"> А в 2023 году Распоряжением Министерства культуры Кировской области утверждена концепция охраны нематериального этнокультурного достояния Кировской области на 2024-2027 годы. Как и в ФЗ «О нематериальном этнокультурном достоянии Российской Федерации», ведущее значение в этой деятельности придается стандартизации, систематизации, каталогизации </w:t>
      </w:r>
      <w:r>
        <w:rPr>
          <w:i/>
          <w:color w:val="808080" w:themeColor="background1" w:themeShade="80"/>
          <w:sz w:val="28"/>
          <w:szCs w:val="28"/>
        </w:rPr>
        <w:t>(выявление, исследование, публикация данных)</w:t>
      </w:r>
      <w:r>
        <w:rPr>
          <w:color w:val="333333"/>
          <w:sz w:val="28"/>
          <w:szCs w:val="28"/>
        </w:rPr>
        <w:t xml:space="preserve"> наследия.</w:t>
      </w:r>
    </w:p>
    <w:p w:rsidR="008D2EA2" w:rsidRDefault="008D2EA2" w:rsidP="008D2EA2">
      <w:pPr>
        <w:pStyle w:val="aa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Уже начиная с 2022 года мы ведем работу по поиску и описанию объектов нематериального культурного наследия.  В 2023 году эта кропотливая работа дала свои первые результаты. В данном направлении мы тесно сотрудничаем с Областным Домом народного творчества.</w:t>
      </w:r>
    </w:p>
    <w:p w:rsidR="008D2EA2" w:rsidRDefault="008D2EA2" w:rsidP="008D2EA2">
      <w:pPr>
        <w:pStyle w:val="aa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20-22 июня 2023 года в </w:t>
      </w:r>
      <w:proofErr w:type="spellStart"/>
      <w:r>
        <w:rPr>
          <w:color w:val="333333"/>
          <w:sz w:val="28"/>
          <w:szCs w:val="28"/>
        </w:rPr>
        <w:t>Уржумском</w:t>
      </w:r>
      <w:proofErr w:type="spellEnd"/>
      <w:r>
        <w:rPr>
          <w:color w:val="333333"/>
          <w:sz w:val="28"/>
          <w:szCs w:val="28"/>
        </w:rPr>
        <w:t xml:space="preserve"> районе проведена этнографическая экспедиция «Бытовая и праздничная культура марийцев </w:t>
      </w:r>
      <w:proofErr w:type="spellStart"/>
      <w:r>
        <w:rPr>
          <w:color w:val="333333"/>
          <w:sz w:val="28"/>
          <w:szCs w:val="28"/>
        </w:rPr>
        <w:t>Уржумского</w:t>
      </w:r>
      <w:proofErr w:type="spellEnd"/>
      <w:r>
        <w:rPr>
          <w:color w:val="333333"/>
          <w:sz w:val="28"/>
          <w:szCs w:val="28"/>
        </w:rPr>
        <w:t xml:space="preserve"> района». Целью экспедиции стал сбор данных для создания сборника «Праздничная и бытовая культура марийцев </w:t>
      </w:r>
      <w:proofErr w:type="spellStart"/>
      <w:r>
        <w:rPr>
          <w:color w:val="333333"/>
          <w:sz w:val="28"/>
          <w:szCs w:val="28"/>
        </w:rPr>
        <w:t>Уржумского</w:t>
      </w:r>
      <w:proofErr w:type="spellEnd"/>
      <w:r>
        <w:rPr>
          <w:color w:val="333333"/>
          <w:sz w:val="28"/>
          <w:szCs w:val="28"/>
        </w:rPr>
        <w:t xml:space="preserve"> района Кировской области». Экспедицию проводили методисты методического сектора развития народной культуры КОГАУК «ОДНТ», специалисты </w:t>
      </w:r>
      <w:proofErr w:type="spellStart"/>
      <w:r>
        <w:rPr>
          <w:color w:val="333333"/>
          <w:sz w:val="28"/>
          <w:szCs w:val="28"/>
        </w:rPr>
        <w:t>Уржумского</w:t>
      </w:r>
      <w:proofErr w:type="spellEnd"/>
      <w:r>
        <w:rPr>
          <w:color w:val="333333"/>
          <w:sz w:val="28"/>
          <w:szCs w:val="28"/>
        </w:rPr>
        <w:t xml:space="preserve"> краеведческого музея имени Н.Н. Арбузовой, специалисты МКУК «</w:t>
      </w:r>
      <w:proofErr w:type="spellStart"/>
      <w:r>
        <w:rPr>
          <w:color w:val="333333"/>
          <w:sz w:val="28"/>
          <w:szCs w:val="28"/>
        </w:rPr>
        <w:t>Уржумская</w:t>
      </w:r>
      <w:proofErr w:type="spellEnd"/>
      <w:r>
        <w:rPr>
          <w:color w:val="333333"/>
          <w:sz w:val="28"/>
          <w:szCs w:val="28"/>
        </w:rPr>
        <w:t xml:space="preserve"> центральная библиотека», работники культуры </w:t>
      </w:r>
      <w:proofErr w:type="spellStart"/>
      <w:r>
        <w:rPr>
          <w:color w:val="333333"/>
          <w:sz w:val="28"/>
          <w:szCs w:val="28"/>
        </w:rPr>
        <w:t>Большеройского</w:t>
      </w:r>
      <w:proofErr w:type="spellEnd"/>
      <w:r>
        <w:rPr>
          <w:color w:val="333333"/>
          <w:sz w:val="28"/>
          <w:szCs w:val="28"/>
        </w:rPr>
        <w:t xml:space="preserve"> сельского дома культуры, </w:t>
      </w:r>
      <w:proofErr w:type="spellStart"/>
      <w:r>
        <w:rPr>
          <w:color w:val="333333"/>
          <w:sz w:val="28"/>
          <w:szCs w:val="28"/>
        </w:rPr>
        <w:t>Байсинского</w:t>
      </w:r>
      <w:proofErr w:type="spellEnd"/>
      <w:r>
        <w:rPr>
          <w:color w:val="333333"/>
          <w:sz w:val="28"/>
          <w:szCs w:val="28"/>
        </w:rPr>
        <w:t xml:space="preserve"> культурно-информационного центра, клуба д. </w:t>
      </w:r>
      <w:proofErr w:type="spellStart"/>
      <w:r>
        <w:rPr>
          <w:color w:val="333333"/>
          <w:sz w:val="28"/>
          <w:szCs w:val="28"/>
        </w:rPr>
        <w:t>Тюм-Тюм</w:t>
      </w:r>
      <w:proofErr w:type="spellEnd"/>
      <w:r>
        <w:rPr>
          <w:color w:val="333333"/>
          <w:sz w:val="28"/>
          <w:szCs w:val="28"/>
        </w:rPr>
        <w:t xml:space="preserve">. Были проведены интервью местных жителей данных поселений, собраны фото-, видео- и </w:t>
      </w:r>
      <w:proofErr w:type="gramStart"/>
      <w:r>
        <w:rPr>
          <w:color w:val="333333"/>
          <w:sz w:val="28"/>
          <w:szCs w:val="28"/>
        </w:rPr>
        <w:t>аудио-материалы</w:t>
      </w:r>
      <w:proofErr w:type="gramEnd"/>
      <w:r>
        <w:rPr>
          <w:color w:val="333333"/>
          <w:sz w:val="28"/>
          <w:szCs w:val="28"/>
        </w:rPr>
        <w:t xml:space="preserve">. Данные материалы по решению Экспертного совета по отбору материалов для Каталога объектов нематериального этнокультурного достояния Кировской области опубликованы в вышеуказанном Каталоге как «Песенная традиция марийцев </w:t>
      </w:r>
      <w:proofErr w:type="spellStart"/>
      <w:r>
        <w:rPr>
          <w:color w:val="333333"/>
          <w:sz w:val="28"/>
          <w:szCs w:val="28"/>
        </w:rPr>
        <w:t>Уржумского</w:t>
      </w:r>
      <w:proofErr w:type="spellEnd"/>
      <w:r>
        <w:rPr>
          <w:color w:val="333333"/>
          <w:sz w:val="28"/>
          <w:szCs w:val="28"/>
        </w:rPr>
        <w:t xml:space="preserve"> района». Работа в том году продолжается.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активизации участия в федеральном проекте «Пушкинская карта».  На конец 2023 года к программе были подключены 10 учреждений культуры – 8 культурно-досуговых учреждений и 1 библиотека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МВЦ. За 2023 год культурно-досуговыми учреждениями было проведено 16 мероприятий, на которых продано 522 билета.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библиотекой было проведено 3 мероприятия, на них продано 16 билетов. В 2024 году к программе подключатся ещё 3 культурно-досуговых учреждения и 3 библиотеки.   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продано 538 билетов на общую сумму 58730,0. В среднем, стоимость билета составила 106,69 руб. С учетом комиссии было заработано более 53 тыс. руб.</w:t>
      </w:r>
    </w:p>
    <w:p w:rsidR="008D2EA2" w:rsidRDefault="008D2EA2" w:rsidP="008D2EA2">
      <w:pPr>
        <w:pStyle w:val="aa"/>
        <w:shd w:val="clear" w:color="auto" w:fill="FFFFFF"/>
        <w:spacing w:before="0" w:beforeAutospacing="0" w:after="255" w:afterAutospacing="0" w:line="270" w:lineRule="atLeast"/>
        <w:ind w:firstLine="708"/>
        <w:jc w:val="both"/>
        <w:rPr>
          <w:color w:val="333333"/>
          <w:sz w:val="28"/>
          <w:szCs w:val="28"/>
        </w:rPr>
      </w:pP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профессиональной подготовки кадров</w:t>
      </w: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u w:val="single"/>
        </w:rPr>
      </w:pPr>
    </w:p>
    <w:p w:rsidR="008D2EA2" w:rsidRDefault="008D2EA2" w:rsidP="008D2EA2">
      <w:pPr>
        <w:ind w:left="-142" w:firstLine="757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2023 году работники учреждений культуры района продолжали уделять серьезное внимание повышению квалификации. Так, в 2023 году повысили свою квалификацию 18 человек, 1 человек прошел профессиональную переподготовку, 30 человек получили свидетельства об участии в семинарах-практикумах и мастер-классах.  Обучение и повышение квалификации проходило в рамках Федерального проекта «Творческие люди» (Санкт-Петербургский государственный институт культуры,) Федерального проекта «Содействие занятости» Национального проекта «Демография» прошли дистанционное обучение в Федеральном Государственном образовательном учреждении высшего образования «Национальный исследовательский Томский государственный университет».</w:t>
      </w:r>
    </w:p>
    <w:p w:rsidR="008D2EA2" w:rsidRDefault="008D2EA2" w:rsidP="008D2EA2">
      <w:pPr>
        <w:pStyle w:val="ab"/>
        <w:tabs>
          <w:tab w:val="left" w:pos="1460"/>
        </w:tabs>
        <w:ind w:firstLine="0"/>
        <w:rPr>
          <w:color w:val="auto"/>
          <w:sz w:val="28"/>
          <w:szCs w:val="28"/>
        </w:rPr>
      </w:pPr>
    </w:p>
    <w:p w:rsidR="008D2EA2" w:rsidRDefault="008D2EA2" w:rsidP="008D2EA2">
      <w:pPr>
        <w:pStyle w:val="ab"/>
        <w:tabs>
          <w:tab w:val="left" w:pos="1460"/>
        </w:tabs>
        <w:ind w:firstLine="0"/>
        <w:rPr>
          <w:b/>
          <w:color w:val="000000"/>
          <w:sz w:val="28"/>
          <w:szCs w:val="28"/>
        </w:rPr>
      </w:pP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Укрепление материально-технической базы учреждений культуры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2023 году</w:t>
      </w: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EA2" w:rsidRDefault="008D2EA2" w:rsidP="008D2EA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2023 году продолжалась работа по укреплению материально-технической базы учреждений культуры.</w:t>
      </w:r>
    </w:p>
    <w:p w:rsidR="008D2EA2" w:rsidRDefault="008D2EA2" w:rsidP="008D2EA2">
      <w:pPr>
        <w:ind w:firstLine="708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u w:val="single"/>
        </w:rPr>
      </w:pPr>
    </w:p>
    <w:p w:rsidR="008D2EA2" w:rsidRDefault="008D2EA2" w:rsidP="008D2EA2">
      <w:pPr>
        <w:ind w:firstLine="708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культурно-досуговом центре по государственной программе Кировской области «Содействие развитию гражданского общества и реализация государственной национальной политики» был проведен ремонт пола в зрительном зале на сумму 599,6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приобретен и постелен линолеум (200,5 тыс. руб.).  За счет участия в </w:t>
      </w:r>
      <w:r>
        <w:rPr>
          <w:rFonts w:ascii="Times New Roman" w:hAnsi="Times New Roman"/>
          <w:sz w:val="28"/>
          <w:szCs w:val="28"/>
        </w:rPr>
        <w:t xml:space="preserve">Федеральном проекте «Местный дом культуры» произведена замена кресел в зрительном зале, приобретены </w:t>
      </w:r>
      <w:r>
        <w:rPr>
          <w:rFonts w:ascii="Times New Roman" w:hAnsi="Times New Roman" w:cs="Times New Roman"/>
          <w:sz w:val="28"/>
          <w:szCs w:val="28"/>
        </w:rPr>
        <w:t xml:space="preserve">4 микрофона,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аудиоинтерфейс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профессиональная радиосистема, ноутбук, 18 светодиодных фонарей</w:t>
      </w:r>
      <w:r>
        <w:rPr>
          <w:rFonts w:ascii="Times New Roman" w:hAnsi="Times New Roman"/>
          <w:sz w:val="28"/>
          <w:szCs w:val="28"/>
        </w:rPr>
        <w:t xml:space="preserve"> (на сумму 469,3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.) и мебель –12 столов, 24 стула, 3 компьютерных кресла, шкаф для реквизита, стол на </w:t>
      </w:r>
      <w:proofErr w:type="spellStart"/>
      <w:r>
        <w:rPr>
          <w:rFonts w:ascii="Times New Roman" w:hAnsi="Times New Roman"/>
          <w:sz w:val="28"/>
          <w:szCs w:val="28"/>
        </w:rPr>
        <w:t>ресепшене</w:t>
      </w:r>
      <w:proofErr w:type="spellEnd"/>
      <w:r>
        <w:rPr>
          <w:rFonts w:ascii="Times New Roman" w:hAnsi="Times New Roman"/>
          <w:sz w:val="28"/>
          <w:szCs w:val="28"/>
        </w:rPr>
        <w:t xml:space="preserve"> (на сумму 1644,4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средств от платных услуг учреждения произведены ремонт фасада здания, замена большого окна в фойе здания, замена двери на общую сумму более 1 млн 261 тысячи рублей.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музея С.М. Кирова была произведена замена окон в фойе, раздевалке, кабинетах, на лестничной площадке, в туалетах на общую сумму 341,3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Также на доходы от предпринимательской деятельности были приобретены принтер, мебель, конвекторы, тепловентилятор, лестница-стремянка, шторы на общую сумму более 70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2EA2" w:rsidRDefault="008D2EA2" w:rsidP="008D2E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2023 году МАУК «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музейно-выставочный центр» выиграл грант по созданию виртуального концертного зала на сумму 1074,646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реализация проекта идет сейчас. И прошла заявка по федеральному проекту «Техническое оснащение музеев», уже прошла его реализация – приобретены витрины для экспозиционно-выставочной деятельности, мольберты, стеллажи для хранения фондов, экран для проектора на общую сумму 316,26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2EA2" w:rsidRDefault="008D2EA2" w:rsidP="008D2E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Детскую школу искусств в декабре 2023 г. для отделения «Народные инструменты» были приобретены баян и гармонь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149,0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2EA2" w:rsidRDefault="008D2EA2" w:rsidP="008D2EA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предписания пожарной безопасности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библиотеке установлена межкомнатная дверь,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Уржумской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библиотеке отремонтирована система аварийного противопожарного освещения и приобретена аккумуляторная батарея - всё это на сумму более 73 тыс. руб.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</w:tc>
      </w:tr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Текущий ремонт: 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(ремонт пола в зрительном зале, ремонт фасада здания, замена большого окна в фойе, замена боковой двери – 2002,0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(ремонт пола на веранде, ремонт пола на сцене – 38,0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Поповский сельский клуб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(ремонт отопления: перевешивали батарею – 19,5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дом культуры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(замена крана на подкачку воды в системе отопления, замена центробежного насоса в системе водоснабжения – 11,3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(замена газового котла – 74,0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клубы (косметический ремонт: покраска – 10,9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«Культурно-информационный Центр» Савиновского с/п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(косметический ремонт, ремонт котельной – 15,0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звукотехнической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светотехнической аппаратуры: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 микрофона,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аудиоинтерфейс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профессиональная радиосистема, ноутбук, 18 светодиодных фонарей – 469,3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(звукоусилитель, две колонки, микрофон – 47,09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(комплект звуковых колонок и микрофон – 33,721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Цепочкинский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(микрофон – 4,6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(микшер, микрофон – 14,19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Берсениховский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(звуковая колонка – 14,59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«Культурно-информационный Центр» Буйского с/п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(микшер, усилитель и микрофон – 59,7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Большеройский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(акустическая система, дым-машина – 63,38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компьютерной оргтехники и комплектующих к ним: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(картриджи для принтеров – 30,0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(МФУ – 20,4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Поповский сельский клуб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(МФУ цветной, ноутбук – 49,3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Большеройский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 (проектор – 39,999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костюмов и ткани для пошива костюмов: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 (85,2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D2EA2" w:rsidTr="008D2EA2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надзорных органов:</w:t>
            </w:r>
          </w:p>
        </w:tc>
        <w:tc>
          <w:tcPr>
            <w:tcW w:w="4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(приобретение аккумуляторов для системы пожарной сигнализации – 5,295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Шуэтский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(ремонт пожарной сигнализации – 18,0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 (ремонт пожарной сигнализации – 16,0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 (обработка чердачных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35,0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«Культурно-информационный Центр» Савиновского с/п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(обработка чердачных помещений, заправка огнетушителей – 32,1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«Культурно-информационный Центр»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Пиляндышевского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 (ремонт системы пожарной сигнализации и системы оповещения и управления эвакуацией людей при пожаре, монтаж системы аварийного освещения – 54,5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«Культурно-информационный Центр» Русско-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  <w:p w:rsidR="008D2EA2" w:rsidRDefault="008D2E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(заправка огнетушителей – 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8D2EA2" w:rsidRDefault="008D2EA2" w:rsidP="008D2EA2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D2EA2" w:rsidRDefault="008D2EA2" w:rsidP="008D2EA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все озвученные ранее направления деятельности остаются актуальными, задачи сохраняются. Одними из приоритетных стоят вопросы ремонта всех учреждений культуры. Капитальный ремонт необходим нашим ведущим учреждениям – это музей С.М. Кирова, это крыша краеведческого музея, нужен капитальный ремонт здания детской школы искусств, капитальный ремонт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КДЦ. Требуется серьезный ремонт большинства зданий сельских учреждений культуры. Работа в данном направлении ведется.</w:t>
      </w:r>
    </w:p>
    <w:p w:rsidR="006A4C3D" w:rsidRDefault="006A4C3D" w:rsidP="006A4C3D">
      <w:pPr>
        <w:rPr>
          <w:sz w:val="28"/>
          <w:szCs w:val="24"/>
        </w:rPr>
      </w:pPr>
    </w:p>
    <w:p w:rsidR="006A4C3D" w:rsidRDefault="006A4C3D" w:rsidP="006A4C3D">
      <w:pPr>
        <w:rPr>
          <w:sz w:val="28"/>
          <w:szCs w:val="24"/>
        </w:rPr>
      </w:pPr>
    </w:p>
    <w:sectPr w:rsidR="006A4C3D" w:rsidSect="00E6763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7B6"/>
    <w:multiLevelType w:val="hybridMultilevel"/>
    <w:tmpl w:val="0382D52A"/>
    <w:lvl w:ilvl="0" w:tplc="09C65EFA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E3402F"/>
    <w:multiLevelType w:val="hybridMultilevel"/>
    <w:tmpl w:val="1D40A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FC34B4"/>
    <w:multiLevelType w:val="hybridMultilevel"/>
    <w:tmpl w:val="02C8F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6239"/>
    <w:multiLevelType w:val="hybridMultilevel"/>
    <w:tmpl w:val="932E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170D"/>
    <w:multiLevelType w:val="hybridMultilevel"/>
    <w:tmpl w:val="B8FAF542"/>
    <w:lvl w:ilvl="0" w:tplc="2A160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FD"/>
    <w:rsid w:val="00070354"/>
    <w:rsid w:val="000D3806"/>
    <w:rsid w:val="000E7F12"/>
    <w:rsid w:val="000F5C3E"/>
    <w:rsid w:val="00145CCC"/>
    <w:rsid w:val="00216961"/>
    <w:rsid w:val="00280F1C"/>
    <w:rsid w:val="003A1150"/>
    <w:rsid w:val="003A44FD"/>
    <w:rsid w:val="00406554"/>
    <w:rsid w:val="004722C0"/>
    <w:rsid w:val="004D0392"/>
    <w:rsid w:val="00582BC5"/>
    <w:rsid w:val="00664E6D"/>
    <w:rsid w:val="006A4C3D"/>
    <w:rsid w:val="0077438F"/>
    <w:rsid w:val="00800355"/>
    <w:rsid w:val="008D2EA2"/>
    <w:rsid w:val="009D3F78"/>
    <w:rsid w:val="00A519E3"/>
    <w:rsid w:val="00AD2514"/>
    <w:rsid w:val="00C86AEA"/>
    <w:rsid w:val="00CD0542"/>
    <w:rsid w:val="00CF7A3C"/>
    <w:rsid w:val="00DA52E9"/>
    <w:rsid w:val="00DB2C8B"/>
    <w:rsid w:val="00E310A2"/>
    <w:rsid w:val="00E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AB3C-ADAC-48AD-BD20-6D3D997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C0"/>
    <w:pPr>
      <w:suppressAutoHyphens/>
      <w:spacing w:after="0" w:line="240" w:lineRule="auto"/>
      <w:jc w:val="both"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22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722C0"/>
    <w:pPr>
      <w:suppressAutoHyphens w:val="0"/>
      <w:spacing w:after="200" w:line="276" w:lineRule="auto"/>
      <w:ind w:left="720"/>
      <w:jc w:val="left"/>
    </w:pPr>
    <w:rPr>
      <w:rFonts w:eastAsia="Times New Roman" w:cs="Times New Roman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4722C0"/>
    <w:rPr>
      <w:rFonts w:ascii="Calibri" w:eastAsia="Calibri" w:hAnsi="Calibri" w:cs="Times New Roman"/>
    </w:rPr>
  </w:style>
  <w:style w:type="paragraph" w:customStyle="1" w:styleId="a6">
    <w:name w:val="обычный"/>
    <w:basedOn w:val="a"/>
    <w:uiPriority w:val="99"/>
    <w:rsid w:val="004722C0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7">
    <w:name w:val="Table Grid"/>
    <w:basedOn w:val="a1"/>
    <w:uiPriority w:val="39"/>
    <w:rsid w:val="004722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6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631"/>
    <w:rPr>
      <w:rFonts w:ascii="Segoe UI" w:eastAsia="Calibri" w:hAnsi="Segoe UI" w:cs="Segoe UI"/>
      <w:kern w:val="1"/>
      <w:sz w:val="18"/>
      <w:szCs w:val="18"/>
      <w:lang w:eastAsia="ar-SA"/>
    </w:rPr>
  </w:style>
  <w:style w:type="paragraph" w:styleId="aa">
    <w:name w:val="Normal (Web)"/>
    <w:basedOn w:val="a"/>
    <w:uiPriority w:val="99"/>
    <w:semiHidden/>
    <w:unhideWhenUsed/>
    <w:rsid w:val="003A11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A1150"/>
    <w:pPr>
      <w:suppressAutoHyphens w:val="0"/>
      <w:ind w:firstLine="567"/>
    </w:pPr>
    <w:rPr>
      <w:rFonts w:ascii="Times New Roman" w:eastAsia="Times New Roman" w:hAnsi="Times New Roman" w:cs="Times New Roman"/>
      <w:color w:val="000080"/>
      <w:kern w:val="0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A1150"/>
    <w:rPr>
      <w:rFonts w:ascii="Times New Roman" w:eastAsia="Times New Roman" w:hAnsi="Times New Roman" w:cs="Times New Roman"/>
      <w:color w:val="000080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1150"/>
    <w:pPr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1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20">
    <w:name w:val="rvps698620"/>
    <w:basedOn w:val="a"/>
    <w:uiPriority w:val="99"/>
    <w:semiHidden/>
    <w:rsid w:val="003A115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3A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Кокорина Галина Геннадьевна</cp:lastModifiedBy>
  <cp:revision>24</cp:revision>
  <cp:lastPrinted>2023-04-26T07:40:00Z</cp:lastPrinted>
  <dcterms:created xsi:type="dcterms:W3CDTF">2023-04-20T07:10:00Z</dcterms:created>
  <dcterms:modified xsi:type="dcterms:W3CDTF">2024-05-20T11:56:00Z</dcterms:modified>
</cp:coreProperties>
</file>