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CF2C3E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CF2C3E" w:rsidRDefault="00CF2C3E" w:rsidP="009A2076">
            <w:pPr>
              <w:pStyle w:val="western"/>
              <w:jc w:val="right"/>
              <w:rPr>
                <w:sz w:val="28"/>
                <w:szCs w:val="28"/>
              </w:rPr>
            </w:pPr>
            <w:bookmarkStart w:id="0" w:name="_Hlk130476969"/>
            <w:r w:rsidRPr="00CF2C3E">
              <w:rPr>
                <w:sz w:val="28"/>
                <w:szCs w:val="28"/>
              </w:rPr>
              <w:t>УТВЕРЖДЕН</w:t>
            </w:r>
            <w:r w:rsidR="007C06D9">
              <w:rPr>
                <w:sz w:val="28"/>
                <w:szCs w:val="28"/>
              </w:rPr>
              <w:t>О</w:t>
            </w:r>
          </w:p>
        </w:tc>
      </w:tr>
      <w:tr w:rsidR="00CF2C3E" w:rsidRPr="00CF2C3E" w14:paraId="0655966F" w14:textId="77777777" w:rsidTr="00CF2C3E">
        <w:tc>
          <w:tcPr>
            <w:tcW w:w="4786" w:type="dxa"/>
            <w:shd w:val="clear" w:color="auto" w:fill="auto"/>
          </w:tcPr>
          <w:p w14:paraId="3207F2DE" w14:textId="77777777" w:rsidR="00CF2C3E" w:rsidRPr="00CF2C3E" w:rsidRDefault="00CF2C3E" w:rsidP="00CF2C3E">
            <w:pPr>
              <w:jc w:val="right"/>
              <w:rPr>
                <w:szCs w:val="28"/>
              </w:rPr>
            </w:pPr>
            <w:r w:rsidRPr="00CF2C3E">
              <w:rPr>
                <w:szCs w:val="28"/>
              </w:rPr>
              <w:t xml:space="preserve">Постановлением администрации Уржумского муниципального района </w:t>
            </w:r>
          </w:p>
          <w:p w14:paraId="75FD027E" w14:textId="319B84B4" w:rsidR="00CF2C3E" w:rsidRPr="00CF2C3E" w:rsidRDefault="00CF2C3E" w:rsidP="00990DA6">
            <w:pPr>
              <w:jc w:val="right"/>
              <w:rPr>
                <w:szCs w:val="28"/>
              </w:rPr>
            </w:pPr>
            <w:r w:rsidRPr="00CF2C3E">
              <w:rPr>
                <w:szCs w:val="28"/>
              </w:rPr>
              <w:t xml:space="preserve">от </w:t>
            </w:r>
            <w:r w:rsidR="00F45FB2">
              <w:rPr>
                <w:szCs w:val="28"/>
              </w:rPr>
              <w:t>19</w:t>
            </w:r>
            <w:r w:rsidR="00775458">
              <w:rPr>
                <w:szCs w:val="28"/>
              </w:rPr>
              <w:t>.</w:t>
            </w:r>
            <w:r w:rsidR="00F45FB2">
              <w:rPr>
                <w:szCs w:val="28"/>
              </w:rPr>
              <w:t>10</w:t>
            </w:r>
            <w:r w:rsidR="00775458">
              <w:rPr>
                <w:szCs w:val="28"/>
              </w:rPr>
              <w:t>.2023</w:t>
            </w:r>
            <w:r w:rsidRPr="00CF2C3E">
              <w:rPr>
                <w:szCs w:val="28"/>
              </w:rPr>
              <w:t xml:space="preserve"> № </w:t>
            </w:r>
            <w:r w:rsidR="00990DA6">
              <w:rPr>
                <w:szCs w:val="28"/>
              </w:rPr>
              <w:t>939</w:t>
            </w:r>
          </w:p>
        </w:tc>
      </w:tr>
    </w:tbl>
    <w:p w14:paraId="7804C007" w14:textId="26DC1816" w:rsidR="00CF2C3E" w:rsidRPr="007C06D9" w:rsidRDefault="00B6238D" w:rsidP="007C06D9">
      <w:pPr>
        <w:jc w:val="center"/>
        <w:rPr>
          <w:b/>
          <w:szCs w:val="28"/>
        </w:rPr>
      </w:pPr>
      <w:r w:rsidRPr="007C06D9">
        <w:rPr>
          <w:b/>
          <w:szCs w:val="28"/>
        </w:rPr>
        <w:t>Извещение</w:t>
      </w:r>
    </w:p>
    <w:p w14:paraId="3B1B0810" w14:textId="156DB32D" w:rsidR="00B6238D" w:rsidRPr="00775458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75458">
        <w:rPr>
          <w:rFonts w:ascii="Times New Roman" w:hAnsi="Times New Roman" w:cs="Times New Roman"/>
          <w:color w:val="auto"/>
          <w:sz w:val="28"/>
          <w:szCs w:val="28"/>
        </w:rPr>
        <w:t xml:space="preserve">о торгах, в форме электронного аукциона 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>по продаже земельн</w:t>
      </w:r>
      <w:r w:rsidR="00990DA6">
        <w:rPr>
          <w:rFonts w:ascii="Times New Roman" w:hAnsi="Times New Roman"/>
          <w:color w:val="auto"/>
          <w:sz w:val="28"/>
          <w:szCs w:val="28"/>
        </w:rPr>
        <w:t>ого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 участк</w:t>
      </w:r>
      <w:r w:rsidR="00990DA6">
        <w:rPr>
          <w:rFonts w:ascii="Times New Roman" w:hAnsi="Times New Roman"/>
          <w:color w:val="auto"/>
          <w:sz w:val="28"/>
          <w:szCs w:val="28"/>
        </w:rPr>
        <w:t>а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 с кадастровым номер</w:t>
      </w:r>
      <w:r w:rsidR="00990DA6">
        <w:rPr>
          <w:rFonts w:ascii="Times New Roman" w:hAnsi="Times New Roman"/>
          <w:color w:val="auto"/>
          <w:sz w:val="28"/>
          <w:szCs w:val="28"/>
        </w:rPr>
        <w:t>ом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90DA6" w:rsidRPr="00990DA6">
        <w:rPr>
          <w:rFonts w:ascii="Times New Roman" w:hAnsi="Times New Roman"/>
          <w:color w:val="auto"/>
          <w:sz w:val="28"/>
          <w:szCs w:val="28"/>
        </w:rPr>
        <w:t>43:35:360107:309</w:t>
      </w:r>
    </w:p>
    <w:p w14:paraId="31370589" w14:textId="77777777" w:rsidR="00B6238D" w:rsidRPr="00CF2C3E" w:rsidRDefault="00B6238D" w:rsidP="008B402C">
      <w:pPr>
        <w:ind w:firstLine="709"/>
        <w:jc w:val="both"/>
        <w:rPr>
          <w:szCs w:val="28"/>
        </w:rPr>
      </w:pPr>
    </w:p>
    <w:p w14:paraId="23B2CD0B" w14:textId="38FC5431" w:rsidR="008B402C" w:rsidRPr="00775458" w:rsidRDefault="008B402C" w:rsidP="00775458">
      <w:pPr>
        <w:ind w:firstLine="709"/>
        <w:jc w:val="both"/>
        <w:rPr>
          <w:szCs w:val="28"/>
        </w:rPr>
      </w:pPr>
      <w:r w:rsidRPr="00775458">
        <w:rPr>
          <w:szCs w:val="28"/>
        </w:rPr>
        <w:t xml:space="preserve">Администрация </w:t>
      </w:r>
      <w:r w:rsidR="007508F8" w:rsidRPr="00775458">
        <w:rPr>
          <w:szCs w:val="28"/>
        </w:rPr>
        <w:t>Уржумского муниципального района Кировской области</w:t>
      </w:r>
      <w:r w:rsidRPr="00775458">
        <w:rPr>
          <w:szCs w:val="28"/>
        </w:rPr>
        <w:t xml:space="preserve"> на основании постановле</w:t>
      </w:r>
      <w:bookmarkStart w:id="1" w:name="_GoBack"/>
      <w:bookmarkEnd w:id="1"/>
      <w:r w:rsidRPr="00775458">
        <w:rPr>
          <w:szCs w:val="28"/>
        </w:rPr>
        <w:t>н</w:t>
      </w:r>
      <w:r w:rsidR="004029FC" w:rsidRPr="00775458">
        <w:rPr>
          <w:szCs w:val="28"/>
        </w:rPr>
        <w:t>ия</w:t>
      </w:r>
      <w:r w:rsidRPr="00775458">
        <w:rPr>
          <w:szCs w:val="28"/>
        </w:rPr>
        <w:t xml:space="preserve"> </w:t>
      </w:r>
      <w:bookmarkStart w:id="2" w:name="_Hlk10212438"/>
      <w:bookmarkStart w:id="3" w:name="_Hlk16505063"/>
      <w:r w:rsidR="007508F8" w:rsidRPr="00775458">
        <w:rPr>
          <w:szCs w:val="28"/>
        </w:rPr>
        <w:t xml:space="preserve">от </w:t>
      </w:r>
      <w:r w:rsidR="00990DA6">
        <w:rPr>
          <w:szCs w:val="28"/>
        </w:rPr>
        <w:t>19</w:t>
      </w:r>
      <w:r w:rsidR="00775458" w:rsidRPr="00775458">
        <w:rPr>
          <w:szCs w:val="28"/>
        </w:rPr>
        <w:t>.</w:t>
      </w:r>
      <w:r w:rsidR="00990DA6">
        <w:rPr>
          <w:szCs w:val="28"/>
        </w:rPr>
        <w:t>10</w:t>
      </w:r>
      <w:r w:rsidR="00775458" w:rsidRPr="00775458">
        <w:rPr>
          <w:szCs w:val="28"/>
        </w:rPr>
        <w:t>.2023</w:t>
      </w:r>
      <w:r w:rsidR="007508F8" w:rsidRPr="00775458">
        <w:rPr>
          <w:szCs w:val="28"/>
        </w:rPr>
        <w:t xml:space="preserve"> № </w:t>
      </w:r>
      <w:r w:rsidR="00990DA6">
        <w:rPr>
          <w:szCs w:val="28"/>
        </w:rPr>
        <w:t>939</w:t>
      </w:r>
      <w:r w:rsidRPr="00775458">
        <w:rPr>
          <w:szCs w:val="28"/>
        </w:rPr>
        <w:t xml:space="preserve"> </w:t>
      </w:r>
      <w:bookmarkEnd w:id="2"/>
      <w:r w:rsidRPr="00775458">
        <w:rPr>
          <w:szCs w:val="28"/>
        </w:rPr>
        <w:t>«</w:t>
      </w:r>
      <w:bookmarkEnd w:id="3"/>
      <w:r w:rsidR="00775458" w:rsidRPr="00775458">
        <w:rPr>
          <w:szCs w:val="28"/>
        </w:rPr>
        <w:t>О проведен</w:t>
      </w:r>
      <w:proofErr w:type="gramStart"/>
      <w:r w:rsidR="00775458" w:rsidRPr="00775458">
        <w:rPr>
          <w:szCs w:val="28"/>
        </w:rPr>
        <w:t>ии ау</w:t>
      </w:r>
      <w:proofErr w:type="gramEnd"/>
      <w:r w:rsidR="00775458" w:rsidRPr="00775458">
        <w:rPr>
          <w:szCs w:val="28"/>
        </w:rPr>
        <w:t>кциона в электронной форме по продаже земельн</w:t>
      </w:r>
      <w:r w:rsidR="00990DA6">
        <w:rPr>
          <w:szCs w:val="28"/>
        </w:rPr>
        <w:t xml:space="preserve">ого участка с кадастровым номером </w:t>
      </w:r>
      <w:r w:rsidR="00990DA6" w:rsidRPr="00990DA6">
        <w:rPr>
          <w:szCs w:val="28"/>
        </w:rPr>
        <w:t>43:35:360107:309</w:t>
      </w:r>
      <w:r w:rsidR="00D958BB" w:rsidRPr="00775458">
        <w:rPr>
          <w:szCs w:val="28"/>
        </w:rPr>
        <w:t>»</w:t>
      </w:r>
      <w:r w:rsidR="00162BD2" w:rsidRPr="00775458">
        <w:rPr>
          <w:szCs w:val="28"/>
        </w:rPr>
        <w:t xml:space="preserve">, </w:t>
      </w:r>
      <w:r w:rsidRPr="00775458">
        <w:rPr>
          <w:szCs w:val="28"/>
        </w:rPr>
        <w:t xml:space="preserve">извещает о проведении </w:t>
      </w:r>
      <w:r w:rsidR="00626C30" w:rsidRPr="00775458">
        <w:rPr>
          <w:szCs w:val="28"/>
        </w:rPr>
        <w:t xml:space="preserve">торгов в форме электронного </w:t>
      </w:r>
      <w:r w:rsidRPr="00775458">
        <w:rPr>
          <w:szCs w:val="28"/>
        </w:rPr>
        <w:t>аукциона.</w:t>
      </w:r>
    </w:p>
    <w:p w14:paraId="1D70E355" w14:textId="1EB76DCA" w:rsidR="008B402C" w:rsidRPr="00775458" w:rsidRDefault="008B402C" w:rsidP="00775458">
      <w:pPr>
        <w:ind w:firstLine="709"/>
        <w:jc w:val="both"/>
        <w:rPr>
          <w:szCs w:val="28"/>
        </w:rPr>
      </w:pPr>
      <w:r w:rsidRPr="00775458">
        <w:rPr>
          <w:b/>
          <w:szCs w:val="28"/>
        </w:rPr>
        <w:t>Форма проведения торгов:</w:t>
      </w:r>
      <w:r w:rsidRPr="00775458">
        <w:rPr>
          <w:szCs w:val="28"/>
        </w:rPr>
        <w:t xml:space="preserve"> </w:t>
      </w:r>
      <w:r w:rsidR="003A1381" w:rsidRPr="00775458">
        <w:rPr>
          <w:szCs w:val="28"/>
        </w:rPr>
        <w:t>электронный</w:t>
      </w:r>
      <w:r w:rsidRPr="00775458">
        <w:rPr>
          <w:szCs w:val="28"/>
        </w:rPr>
        <w:t xml:space="preserve"> аукцион.</w:t>
      </w:r>
    </w:p>
    <w:p w14:paraId="0FF73448" w14:textId="47E3912A" w:rsidR="008B402C" w:rsidRPr="00775458" w:rsidRDefault="00626C30" w:rsidP="00775458">
      <w:pPr>
        <w:ind w:firstLine="709"/>
        <w:jc w:val="both"/>
        <w:rPr>
          <w:szCs w:val="28"/>
        </w:rPr>
      </w:pPr>
      <w:r w:rsidRPr="00775458">
        <w:rPr>
          <w:b/>
          <w:szCs w:val="28"/>
        </w:rPr>
        <w:t>Организатор аукциона в электронной ф</w:t>
      </w:r>
      <w:r w:rsidR="003A1381" w:rsidRPr="00775458">
        <w:rPr>
          <w:b/>
          <w:szCs w:val="28"/>
        </w:rPr>
        <w:t>орме</w:t>
      </w:r>
      <w:r w:rsidR="006352A1" w:rsidRPr="00775458">
        <w:rPr>
          <w:b/>
          <w:szCs w:val="28"/>
        </w:rPr>
        <w:t xml:space="preserve"> (уполномоченный орган)</w:t>
      </w:r>
      <w:r w:rsidR="003A1381" w:rsidRPr="00775458">
        <w:rPr>
          <w:b/>
          <w:szCs w:val="28"/>
        </w:rPr>
        <w:t>:</w:t>
      </w:r>
      <w:r w:rsidR="003A1381" w:rsidRPr="00775458">
        <w:rPr>
          <w:szCs w:val="28"/>
        </w:rPr>
        <w:t xml:space="preserve"> </w:t>
      </w:r>
      <w:r w:rsidR="00BA1F13" w:rsidRPr="00775458">
        <w:rPr>
          <w:szCs w:val="28"/>
        </w:rPr>
        <w:t>Муниципальное образование Уржумский муниципальный район Кировской области</w:t>
      </w:r>
      <w:r w:rsidR="008B402C" w:rsidRPr="00775458">
        <w:rPr>
          <w:szCs w:val="28"/>
        </w:rPr>
        <w:t>.</w:t>
      </w:r>
    </w:p>
    <w:p w14:paraId="199D5D97" w14:textId="2A18F270" w:rsidR="008B402C" w:rsidRPr="00775458" w:rsidRDefault="008B402C" w:rsidP="00775458">
      <w:pPr>
        <w:ind w:firstLine="709"/>
        <w:jc w:val="both"/>
        <w:rPr>
          <w:szCs w:val="28"/>
        </w:rPr>
      </w:pPr>
      <w:proofErr w:type="gramStart"/>
      <w:r w:rsidRPr="00775458">
        <w:rPr>
          <w:szCs w:val="28"/>
        </w:rPr>
        <w:t xml:space="preserve">Адрес: </w:t>
      </w:r>
      <w:r w:rsidR="00BA1F13" w:rsidRPr="00775458">
        <w:rPr>
          <w:szCs w:val="28"/>
        </w:rPr>
        <w:t xml:space="preserve">613530, РФ, Кировская область, г. Уржум, ул. </w:t>
      </w:r>
      <w:proofErr w:type="spellStart"/>
      <w:r w:rsidR="00BA1F13" w:rsidRPr="00775458">
        <w:rPr>
          <w:szCs w:val="28"/>
        </w:rPr>
        <w:t>Рокина</w:t>
      </w:r>
      <w:proofErr w:type="spellEnd"/>
      <w:r w:rsidR="00BA1F13" w:rsidRPr="00775458">
        <w:rPr>
          <w:szCs w:val="28"/>
        </w:rPr>
        <w:t>, д. 13</w:t>
      </w:r>
      <w:proofErr w:type="gramEnd"/>
    </w:p>
    <w:p w14:paraId="451C1C82" w14:textId="2D649A2A" w:rsidR="008B402C" w:rsidRPr="00775458" w:rsidRDefault="008B402C" w:rsidP="00775458">
      <w:pPr>
        <w:ind w:firstLine="709"/>
        <w:jc w:val="both"/>
        <w:rPr>
          <w:szCs w:val="28"/>
        </w:rPr>
      </w:pPr>
      <w:r w:rsidRPr="00775458">
        <w:rPr>
          <w:szCs w:val="28"/>
        </w:rPr>
        <w:t xml:space="preserve">Тел. </w:t>
      </w:r>
      <w:r w:rsidR="00BA1F13" w:rsidRPr="00775458">
        <w:rPr>
          <w:szCs w:val="28"/>
        </w:rPr>
        <w:t>+7</w:t>
      </w:r>
      <w:r w:rsidRPr="00775458">
        <w:rPr>
          <w:szCs w:val="28"/>
        </w:rPr>
        <w:t>(</w:t>
      </w:r>
      <w:r w:rsidR="00BA1F13" w:rsidRPr="00775458">
        <w:rPr>
          <w:szCs w:val="28"/>
        </w:rPr>
        <w:t>83363</w:t>
      </w:r>
      <w:r w:rsidRPr="00775458">
        <w:rPr>
          <w:szCs w:val="28"/>
        </w:rPr>
        <w:t xml:space="preserve">) </w:t>
      </w:r>
      <w:r w:rsidR="00BA1F13" w:rsidRPr="00775458">
        <w:rPr>
          <w:szCs w:val="28"/>
        </w:rPr>
        <w:t>2-11-08</w:t>
      </w:r>
      <w:r w:rsidRPr="00775458">
        <w:rPr>
          <w:szCs w:val="28"/>
        </w:rPr>
        <w:t>.</w:t>
      </w:r>
    </w:p>
    <w:p w14:paraId="6F37BCCA" w14:textId="2BA25CDA" w:rsidR="006352A1" w:rsidRPr="00775458" w:rsidRDefault="008B402C" w:rsidP="00775458">
      <w:pPr>
        <w:ind w:firstLine="709"/>
        <w:jc w:val="both"/>
        <w:rPr>
          <w:szCs w:val="28"/>
        </w:rPr>
      </w:pPr>
      <w:r w:rsidRPr="00775458">
        <w:rPr>
          <w:szCs w:val="28"/>
          <w:lang w:val="en-US"/>
        </w:rPr>
        <w:t>E</w:t>
      </w:r>
      <w:r w:rsidRPr="00775458">
        <w:rPr>
          <w:szCs w:val="28"/>
        </w:rPr>
        <w:t>-</w:t>
      </w:r>
      <w:r w:rsidRPr="00775458">
        <w:rPr>
          <w:szCs w:val="28"/>
          <w:lang w:val="en-US"/>
        </w:rPr>
        <w:t>mail</w:t>
      </w:r>
      <w:r w:rsidRPr="00775458">
        <w:rPr>
          <w:szCs w:val="28"/>
        </w:rPr>
        <w:t xml:space="preserve">: </w:t>
      </w:r>
      <w:hyperlink r:id="rId12" w:history="1">
        <w:r w:rsidR="00BA1F13" w:rsidRPr="00775458">
          <w:rPr>
            <w:rStyle w:val="a5"/>
            <w:szCs w:val="28"/>
            <w:lang w:val="en-US"/>
          </w:rPr>
          <w:t>adm</w:t>
        </w:r>
        <w:r w:rsidR="00BA1F13" w:rsidRPr="00775458">
          <w:rPr>
            <w:rStyle w:val="a5"/>
            <w:szCs w:val="28"/>
          </w:rPr>
          <w:t>21108@</w:t>
        </w:r>
        <w:r w:rsidR="00BA1F13" w:rsidRPr="00775458">
          <w:rPr>
            <w:rStyle w:val="a5"/>
            <w:szCs w:val="28"/>
            <w:lang w:val="en-US"/>
          </w:rPr>
          <w:t>mail</w:t>
        </w:r>
        <w:r w:rsidR="00BA1F13" w:rsidRPr="00775458">
          <w:rPr>
            <w:rStyle w:val="a5"/>
            <w:szCs w:val="28"/>
          </w:rPr>
          <w:t>.</w:t>
        </w:r>
        <w:proofErr w:type="spellStart"/>
        <w:r w:rsidR="00BA1F13" w:rsidRPr="00775458">
          <w:rPr>
            <w:rStyle w:val="a5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775458">
      <w:pPr>
        <w:ind w:firstLine="709"/>
        <w:jc w:val="both"/>
        <w:rPr>
          <w:b/>
          <w:szCs w:val="28"/>
        </w:rPr>
      </w:pPr>
      <w:r w:rsidRPr="00775458">
        <w:rPr>
          <w:b/>
          <w:szCs w:val="28"/>
        </w:rPr>
        <w:t>Оператор п</w:t>
      </w:r>
      <w:r w:rsidRPr="00CF2C3E">
        <w:rPr>
          <w:b/>
          <w:szCs w:val="28"/>
        </w:rPr>
        <w:t>роцедуры аукциона:</w:t>
      </w:r>
    </w:p>
    <w:p w14:paraId="00432DEB" w14:textId="6FD2A6A5" w:rsidR="006352A1" w:rsidRPr="00CF2C3E" w:rsidRDefault="009F055E" w:rsidP="006352A1">
      <w:pPr>
        <w:ind w:firstLine="709"/>
        <w:jc w:val="both"/>
        <w:rPr>
          <w:szCs w:val="28"/>
        </w:rPr>
      </w:pPr>
      <w:r w:rsidRPr="009F055E">
        <w:rPr>
          <w:bCs/>
          <w:szCs w:val="28"/>
        </w:rPr>
        <w:t>АО «Сбербанк - Автоматизированная система торгов»</w:t>
      </w:r>
      <w:r w:rsidR="006352A1" w:rsidRPr="00CF2C3E">
        <w:rPr>
          <w:szCs w:val="28"/>
        </w:rPr>
        <w:t>;</w:t>
      </w:r>
    </w:p>
    <w:p w14:paraId="2C4548B8" w14:textId="320FFCD9" w:rsidR="006352A1" w:rsidRPr="00CF2C3E" w:rsidRDefault="006352A1" w:rsidP="006352A1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Место нахождения: </w:t>
      </w:r>
      <w:r w:rsidR="00B80145" w:rsidRPr="00B80145">
        <w:rPr>
          <w:szCs w:val="28"/>
        </w:rPr>
        <w:t>119435, г.</w:t>
      </w:r>
      <w:r w:rsidR="00B80145">
        <w:rPr>
          <w:szCs w:val="28"/>
        </w:rPr>
        <w:t xml:space="preserve"> </w:t>
      </w:r>
      <w:r w:rsidR="00B80145" w:rsidRPr="00B80145">
        <w:rPr>
          <w:szCs w:val="28"/>
        </w:rPr>
        <w:t>Москва,</w:t>
      </w:r>
      <w:r w:rsidR="00B80145">
        <w:rPr>
          <w:szCs w:val="28"/>
        </w:rPr>
        <w:t xml:space="preserve"> </w:t>
      </w:r>
      <w:r w:rsidR="00B80145" w:rsidRPr="00B80145">
        <w:rPr>
          <w:szCs w:val="28"/>
        </w:rPr>
        <w:t>Большой Саввинский переулок, дом 12,</w:t>
      </w:r>
      <w:r w:rsidR="00B80145">
        <w:rPr>
          <w:szCs w:val="28"/>
        </w:rPr>
        <w:t xml:space="preserve"> </w:t>
      </w:r>
      <w:r w:rsidR="00B80145" w:rsidRPr="00B80145">
        <w:rPr>
          <w:szCs w:val="28"/>
        </w:rPr>
        <w:t>стр. 9</w:t>
      </w:r>
      <w:r w:rsidRPr="00CF2C3E">
        <w:rPr>
          <w:szCs w:val="28"/>
        </w:rPr>
        <w:t>;</w:t>
      </w:r>
    </w:p>
    <w:p w14:paraId="79038519" w14:textId="1D062A30" w:rsidR="006352A1" w:rsidRPr="00CF2C3E" w:rsidRDefault="006352A1" w:rsidP="006352A1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Сайт: </w:t>
      </w:r>
      <w:hyperlink r:id="rId13" w:history="1">
        <w:r w:rsidR="009F055E" w:rsidRPr="009F055E">
          <w:rPr>
            <w:rStyle w:val="a5"/>
            <w:szCs w:val="28"/>
          </w:rPr>
          <w:t>http://utp.sberbank-ast.ru</w:t>
        </w:r>
      </w:hyperlink>
      <w:r w:rsidRPr="00CF2C3E">
        <w:rPr>
          <w:szCs w:val="28"/>
        </w:rPr>
        <w:t>;</w:t>
      </w:r>
    </w:p>
    <w:p w14:paraId="1715F889" w14:textId="7DD014CE" w:rsidR="006352A1" w:rsidRPr="00CF2C3E" w:rsidRDefault="006352A1" w:rsidP="006352A1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Адрес электронной почты: </w:t>
      </w:r>
      <w:hyperlink r:id="rId14" w:history="1">
        <w:r w:rsidR="002C5DA2" w:rsidRPr="002C5DA2">
          <w:rPr>
            <w:rStyle w:val="a5"/>
            <w:szCs w:val="28"/>
          </w:rPr>
          <w:t>company@sberbank-ast.ru</w:t>
        </w:r>
      </w:hyperlink>
      <w:r w:rsidRPr="00CF2C3E">
        <w:rPr>
          <w:szCs w:val="28"/>
        </w:rPr>
        <w:t>;</w:t>
      </w:r>
    </w:p>
    <w:p w14:paraId="625183A9" w14:textId="650D6D68" w:rsidR="002C5DA2" w:rsidRDefault="00B80145" w:rsidP="006352A1">
      <w:pPr>
        <w:ind w:firstLine="709"/>
        <w:jc w:val="both"/>
        <w:rPr>
          <w:szCs w:val="28"/>
        </w:rPr>
      </w:pPr>
      <w:r>
        <w:rPr>
          <w:szCs w:val="28"/>
        </w:rPr>
        <w:t>тел.: </w:t>
      </w:r>
      <w:r w:rsidR="002C5DA2" w:rsidRPr="002C5DA2">
        <w:rPr>
          <w:szCs w:val="28"/>
        </w:rPr>
        <w:t>8</w:t>
      </w:r>
      <w:r w:rsidR="002C5DA2" w:rsidRPr="002C5DA2">
        <w:rPr>
          <w:bCs/>
          <w:szCs w:val="28"/>
        </w:rPr>
        <w:t>(495) 787-29-97, 8(495) 787-29-99, 8(495) 539-59-21</w:t>
      </w:r>
      <w:r w:rsidR="002C5DA2">
        <w:rPr>
          <w:szCs w:val="28"/>
        </w:rPr>
        <w:t xml:space="preserve">; </w:t>
      </w:r>
    </w:p>
    <w:p w14:paraId="49924AA5" w14:textId="4197E99B" w:rsidR="006352A1" w:rsidRPr="00CF2C3E" w:rsidRDefault="002C5DA2" w:rsidP="006352A1">
      <w:pPr>
        <w:ind w:firstLine="709"/>
        <w:jc w:val="both"/>
        <w:rPr>
          <w:szCs w:val="28"/>
        </w:rPr>
      </w:pPr>
      <w:r w:rsidRPr="002C5DA2">
        <w:rPr>
          <w:szCs w:val="28"/>
        </w:rPr>
        <w:t>факс: (495) 787-29-98</w:t>
      </w:r>
      <w:r>
        <w:rPr>
          <w:szCs w:val="28"/>
        </w:rPr>
        <w:t>.</w:t>
      </w:r>
    </w:p>
    <w:p w14:paraId="28F3C8D1" w14:textId="047D3804" w:rsidR="008B402C" w:rsidRPr="00CF2C3E" w:rsidRDefault="008B402C" w:rsidP="008B402C">
      <w:pPr>
        <w:ind w:firstLine="709"/>
        <w:jc w:val="both"/>
        <w:rPr>
          <w:b/>
          <w:szCs w:val="28"/>
        </w:rPr>
      </w:pPr>
      <w:r w:rsidRPr="00CF2C3E">
        <w:rPr>
          <w:b/>
          <w:szCs w:val="28"/>
        </w:rPr>
        <w:t>Условия проведения аукциона:</w:t>
      </w:r>
    </w:p>
    <w:p w14:paraId="52DAA920" w14:textId="5B0404D8" w:rsidR="00363760" w:rsidRPr="00CF2C3E" w:rsidRDefault="00363760" w:rsidP="008B402C">
      <w:pPr>
        <w:ind w:firstLine="709"/>
        <w:jc w:val="both"/>
        <w:rPr>
          <w:b/>
          <w:szCs w:val="28"/>
        </w:rPr>
      </w:pPr>
      <w:r w:rsidRPr="00CF2C3E">
        <w:rPr>
          <w:b/>
          <w:szCs w:val="28"/>
        </w:rPr>
        <w:t xml:space="preserve">Место подачи (приема) заявок: </w:t>
      </w:r>
      <w:r w:rsidRPr="00CF2C3E">
        <w:rPr>
          <w:szCs w:val="28"/>
        </w:rPr>
        <w:t>электронна</w:t>
      </w:r>
      <w:r w:rsidR="000F4826">
        <w:rPr>
          <w:szCs w:val="28"/>
        </w:rPr>
        <w:t>я площадка</w:t>
      </w:r>
      <w:r w:rsidR="000F4826" w:rsidRPr="000F4826">
        <w:rPr>
          <w:szCs w:val="28"/>
        </w:rPr>
        <w:t xml:space="preserve">: </w:t>
      </w:r>
      <w:hyperlink r:id="rId15" w:history="1">
        <w:r w:rsidR="000F4826" w:rsidRPr="000F4826">
          <w:rPr>
            <w:rStyle w:val="a5"/>
            <w:szCs w:val="28"/>
          </w:rPr>
          <w:t>http://utp.sberbank-ast.ru</w:t>
        </w:r>
      </w:hyperlink>
      <w:r w:rsidR="000F4826">
        <w:rPr>
          <w:szCs w:val="28"/>
        </w:rPr>
        <w:t>.</w:t>
      </w:r>
    </w:p>
    <w:p w14:paraId="2B6BC408" w14:textId="0FD1F033" w:rsidR="008B402C" w:rsidRPr="00CF2C3E" w:rsidRDefault="008B402C" w:rsidP="008B402C">
      <w:pPr>
        <w:ind w:firstLine="709"/>
        <w:jc w:val="both"/>
        <w:rPr>
          <w:b/>
          <w:szCs w:val="28"/>
        </w:rPr>
      </w:pPr>
      <w:r w:rsidRPr="00CF2C3E">
        <w:rPr>
          <w:szCs w:val="28"/>
        </w:rPr>
        <w:t xml:space="preserve">Дата и время приема заявок: </w:t>
      </w:r>
      <w:r w:rsidR="00F45FB2" w:rsidRPr="00F45FB2">
        <w:rPr>
          <w:b/>
          <w:szCs w:val="28"/>
        </w:rPr>
        <w:t>2</w:t>
      </w:r>
      <w:r w:rsidR="00990DA6">
        <w:rPr>
          <w:b/>
          <w:szCs w:val="28"/>
        </w:rPr>
        <w:t>3</w:t>
      </w:r>
      <w:r w:rsidR="003E3FD4" w:rsidRPr="00F45FB2">
        <w:rPr>
          <w:b/>
          <w:szCs w:val="28"/>
        </w:rPr>
        <w:t>.</w:t>
      </w:r>
      <w:r w:rsidR="00F45FB2" w:rsidRPr="00F45FB2">
        <w:rPr>
          <w:b/>
          <w:szCs w:val="28"/>
        </w:rPr>
        <w:t>10</w:t>
      </w:r>
      <w:r w:rsidR="00122127" w:rsidRPr="00F45FB2">
        <w:rPr>
          <w:b/>
          <w:szCs w:val="28"/>
        </w:rPr>
        <w:t>.20</w:t>
      </w:r>
      <w:r w:rsidR="00BA3F14" w:rsidRPr="00F45FB2">
        <w:rPr>
          <w:b/>
          <w:szCs w:val="28"/>
        </w:rPr>
        <w:t>2</w:t>
      </w:r>
      <w:r w:rsidR="00363760" w:rsidRPr="00F45FB2">
        <w:rPr>
          <w:b/>
          <w:szCs w:val="28"/>
        </w:rPr>
        <w:t>3</w:t>
      </w:r>
      <w:r w:rsidRPr="00531B59">
        <w:rPr>
          <w:b/>
          <w:szCs w:val="28"/>
        </w:rPr>
        <w:t xml:space="preserve"> </w:t>
      </w:r>
      <w:r w:rsidR="0070622B" w:rsidRPr="00531B59">
        <w:rPr>
          <w:b/>
          <w:szCs w:val="28"/>
        </w:rPr>
        <w:t xml:space="preserve">в </w:t>
      </w:r>
      <w:r w:rsidR="003E3FD4">
        <w:rPr>
          <w:b/>
          <w:szCs w:val="28"/>
        </w:rPr>
        <w:t>08</w:t>
      </w:r>
      <w:r w:rsidR="0070622B" w:rsidRPr="00531B59">
        <w:rPr>
          <w:b/>
          <w:szCs w:val="28"/>
        </w:rPr>
        <w:t xml:space="preserve"> час. 00 мин.</w:t>
      </w:r>
      <w:r w:rsidRPr="00CF2C3E">
        <w:rPr>
          <w:b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ind w:firstLine="709"/>
        <w:jc w:val="both"/>
        <w:rPr>
          <w:b/>
          <w:szCs w:val="28"/>
        </w:rPr>
      </w:pPr>
      <w:r w:rsidRPr="00CF2C3E">
        <w:rPr>
          <w:b/>
          <w:szCs w:val="28"/>
        </w:rPr>
        <w:t>Подача заявок осуществляется круглосуточно.</w:t>
      </w:r>
    </w:p>
    <w:p w14:paraId="076045BC" w14:textId="2AB6DC26" w:rsidR="00775458" w:rsidRDefault="008B402C" w:rsidP="008B402C">
      <w:pPr>
        <w:ind w:firstLine="709"/>
        <w:jc w:val="both"/>
        <w:rPr>
          <w:szCs w:val="28"/>
        </w:rPr>
      </w:pPr>
      <w:r w:rsidRPr="00CF2C3E">
        <w:rPr>
          <w:szCs w:val="28"/>
        </w:rPr>
        <w:t>Дата и время окончания приема заявок:</w:t>
      </w:r>
      <w:r w:rsidR="00EB76DF" w:rsidRPr="00CF2C3E">
        <w:rPr>
          <w:szCs w:val="28"/>
        </w:rPr>
        <w:t xml:space="preserve"> </w:t>
      </w:r>
      <w:bookmarkStart w:id="4" w:name="_Hlk130458826"/>
      <w:r w:rsidR="003E3FD4">
        <w:rPr>
          <w:b/>
          <w:szCs w:val="28"/>
        </w:rPr>
        <w:t>2</w:t>
      </w:r>
      <w:r w:rsidR="00990DA6">
        <w:rPr>
          <w:b/>
          <w:szCs w:val="28"/>
        </w:rPr>
        <w:t>2</w:t>
      </w:r>
      <w:r w:rsidR="003E3FD4">
        <w:rPr>
          <w:b/>
          <w:szCs w:val="28"/>
        </w:rPr>
        <w:t>.</w:t>
      </w:r>
      <w:r w:rsidR="00990DA6">
        <w:rPr>
          <w:b/>
          <w:szCs w:val="28"/>
        </w:rPr>
        <w:t>11</w:t>
      </w:r>
      <w:r w:rsidR="00EB76DF" w:rsidRPr="00531B59">
        <w:rPr>
          <w:b/>
          <w:szCs w:val="28"/>
        </w:rPr>
        <w:t>.20</w:t>
      </w:r>
      <w:r w:rsidR="00BA3F14" w:rsidRPr="00531B59">
        <w:rPr>
          <w:b/>
          <w:szCs w:val="28"/>
        </w:rPr>
        <w:t>2</w:t>
      </w:r>
      <w:r w:rsidR="00363760" w:rsidRPr="00531B59">
        <w:rPr>
          <w:b/>
          <w:szCs w:val="28"/>
        </w:rPr>
        <w:t>3</w:t>
      </w:r>
      <w:r w:rsidRPr="00531B59">
        <w:rPr>
          <w:b/>
          <w:szCs w:val="28"/>
        </w:rPr>
        <w:t xml:space="preserve"> </w:t>
      </w:r>
      <w:r w:rsidR="00363760" w:rsidRPr="00531B59">
        <w:rPr>
          <w:b/>
          <w:szCs w:val="28"/>
        </w:rPr>
        <w:t>в</w:t>
      </w:r>
      <w:r w:rsidRPr="00531B59">
        <w:rPr>
          <w:b/>
          <w:szCs w:val="28"/>
        </w:rPr>
        <w:t xml:space="preserve"> 1</w:t>
      </w:r>
      <w:r w:rsidR="003E3FD4">
        <w:rPr>
          <w:b/>
          <w:szCs w:val="28"/>
        </w:rPr>
        <w:t>0</w:t>
      </w:r>
      <w:r w:rsidR="00363760" w:rsidRPr="00531B59">
        <w:rPr>
          <w:b/>
          <w:szCs w:val="28"/>
        </w:rPr>
        <w:t xml:space="preserve"> час. </w:t>
      </w:r>
      <w:r w:rsidRPr="00531B59">
        <w:rPr>
          <w:b/>
          <w:szCs w:val="28"/>
        </w:rPr>
        <w:t xml:space="preserve">00 </w:t>
      </w:r>
      <w:r w:rsidR="0070622B" w:rsidRPr="00531B59">
        <w:rPr>
          <w:b/>
          <w:szCs w:val="28"/>
        </w:rPr>
        <w:t>мин.</w:t>
      </w:r>
      <w:r w:rsidRPr="00CF2C3E">
        <w:rPr>
          <w:szCs w:val="28"/>
        </w:rPr>
        <w:t xml:space="preserve"> </w:t>
      </w:r>
    </w:p>
    <w:p w14:paraId="70B0EB51" w14:textId="77777777" w:rsidR="00775458" w:rsidRDefault="00775458" w:rsidP="008B402C">
      <w:pPr>
        <w:ind w:firstLine="709"/>
        <w:jc w:val="both"/>
        <w:rPr>
          <w:b/>
          <w:szCs w:val="28"/>
        </w:rPr>
      </w:pPr>
      <w:r w:rsidRPr="00775458">
        <w:rPr>
          <w:b/>
          <w:szCs w:val="28"/>
        </w:rPr>
        <w:t>Предмет аукциона:</w:t>
      </w:r>
    </w:p>
    <w:p w14:paraId="0B9BF19C" w14:textId="77777777" w:rsidR="00775458" w:rsidRPr="00775458" w:rsidRDefault="00775458" w:rsidP="00775458">
      <w:pPr>
        <w:ind w:firstLine="709"/>
        <w:jc w:val="both"/>
        <w:rPr>
          <w:b/>
          <w:szCs w:val="28"/>
          <w:u w:val="single"/>
        </w:rPr>
      </w:pPr>
      <w:r w:rsidRPr="00775458">
        <w:rPr>
          <w:b/>
          <w:szCs w:val="28"/>
          <w:u w:val="single"/>
        </w:rPr>
        <w:t>ЛОТ № 1</w:t>
      </w:r>
    </w:p>
    <w:p w14:paraId="789095AE" w14:textId="2BC01326" w:rsidR="00775458" w:rsidRPr="005F1DCC" w:rsidRDefault="00775458" w:rsidP="00775458">
      <w:pPr>
        <w:ind w:firstLine="709"/>
        <w:jc w:val="both"/>
        <w:rPr>
          <w:b/>
          <w:szCs w:val="28"/>
        </w:rPr>
      </w:pPr>
      <w:r w:rsidRPr="005F1DCC">
        <w:rPr>
          <w:b/>
          <w:szCs w:val="28"/>
        </w:rPr>
        <w:t xml:space="preserve">Предмет аукциона: </w:t>
      </w:r>
      <w:r w:rsidR="00A33209">
        <w:rPr>
          <w:b/>
          <w:szCs w:val="28"/>
        </w:rPr>
        <w:t>«</w:t>
      </w:r>
      <w:r w:rsidRPr="005F1DCC">
        <w:rPr>
          <w:b/>
          <w:szCs w:val="28"/>
        </w:rPr>
        <w:t xml:space="preserve">Аукцион </w:t>
      </w:r>
      <w:r>
        <w:rPr>
          <w:b/>
          <w:szCs w:val="28"/>
        </w:rPr>
        <w:t xml:space="preserve">по продаже </w:t>
      </w:r>
      <w:r w:rsidRPr="005F1DCC">
        <w:rPr>
          <w:b/>
          <w:szCs w:val="28"/>
        </w:rPr>
        <w:t xml:space="preserve">земельного участка с кадастровым номером </w:t>
      </w:r>
      <w:r w:rsidR="00990DA6" w:rsidRPr="00990DA6">
        <w:rPr>
          <w:b/>
          <w:szCs w:val="28"/>
        </w:rPr>
        <w:t>43:35:360107:309</w:t>
      </w:r>
      <w:r w:rsidRPr="005F1DCC">
        <w:rPr>
          <w:b/>
          <w:szCs w:val="28"/>
        </w:rPr>
        <w:t>».</w:t>
      </w:r>
    </w:p>
    <w:p w14:paraId="5DCB3443" w14:textId="50E5ADB1" w:rsidR="00775458" w:rsidRPr="005F1DCC" w:rsidRDefault="00775458" w:rsidP="00775458">
      <w:pPr>
        <w:ind w:firstLine="709"/>
        <w:jc w:val="both"/>
        <w:rPr>
          <w:szCs w:val="28"/>
        </w:rPr>
      </w:pPr>
      <w:r w:rsidRPr="005F1DCC">
        <w:rPr>
          <w:szCs w:val="28"/>
        </w:rPr>
        <w:t xml:space="preserve">Тип торгов: </w:t>
      </w:r>
      <w:r>
        <w:rPr>
          <w:szCs w:val="28"/>
        </w:rPr>
        <w:t>Продажа</w:t>
      </w:r>
      <w:r w:rsidRPr="005F1DCC">
        <w:rPr>
          <w:szCs w:val="28"/>
        </w:rPr>
        <w:t xml:space="preserve">. </w:t>
      </w:r>
    </w:p>
    <w:p w14:paraId="57A0D883" w14:textId="1D445C53" w:rsidR="00775458" w:rsidRPr="005F1DCC" w:rsidRDefault="00775458" w:rsidP="00775458">
      <w:pPr>
        <w:ind w:firstLine="709"/>
        <w:jc w:val="both"/>
        <w:rPr>
          <w:szCs w:val="28"/>
        </w:rPr>
      </w:pPr>
      <w:r w:rsidRPr="005F1DCC">
        <w:rPr>
          <w:szCs w:val="28"/>
        </w:rPr>
        <w:t xml:space="preserve">Предмет торга: </w:t>
      </w:r>
      <w:r>
        <w:rPr>
          <w:szCs w:val="28"/>
        </w:rPr>
        <w:t>Цена купли-продажи</w:t>
      </w:r>
      <w:r w:rsidRPr="005F1DCC">
        <w:rPr>
          <w:szCs w:val="28"/>
        </w:rPr>
        <w:t xml:space="preserve">. </w:t>
      </w:r>
    </w:p>
    <w:p w14:paraId="509F0230" w14:textId="2A972CCA" w:rsidR="00775458" w:rsidRPr="00A001E9" w:rsidRDefault="00775458" w:rsidP="00775458">
      <w:pPr>
        <w:ind w:firstLine="709"/>
        <w:jc w:val="both"/>
        <w:rPr>
          <w:szCs w:val="28"/>
        </w:rPr>
      </w:pPr>
      <w:r w:rsidRPr="005F1DCC">
        <w:rPr>
          <w:szCs w:val="28"/>
        </w:rPr>
        <w:t>Реквизиты решения о проведен</w:t>
      </w:r>
      <w:proofErr w:type="gramStart"/>
      <w:r w:rsidRPr="005F1DCC">
        <w:rPr>
          <w:szCs w:val="28"/>
        </w:rPr>
        <w:t>ии ау</w:t>
      </w:r>
      <w:proofErr w:type="gramEnd"/>
      <w:r w:rsidRPr="005F1DCC">
        <w:rPr>
          <w:szCs w:val="28"/>
        </w:rPr>
        <w:t xml:space="preserve">кциона: </w:t>
      </w:r>
      <w:r w:rsidRPr="00A001E9">
        <w:rPr>
          <w:szCs w:val="28"/>
        </w:rPr>
        <w:t xml:space="preserve">Постановление администрации Уржумского муниципального района от </w:t>
      </w:r>
      <w:r w:rsidR="00B80145">
        <w:rPr>
          <w:szCs w:val="28"/>
        </w:rPr>
        <w:t>19</w:t>
      </w:r>
      <w:r w:rsidRPr="00A001E9">
        <w:rPr>
          <w:szCs w:val="28"/>
        </w:rPr>
        <w:t>.</w:t>
      </w:r>
      <w:r w:rsidR="00B80145">
        <w:rPr>
          <w:szCs w:val="28"/>
        </w:rPr>
        <w:t>10</w:t>
      </w:r>
      <w:r w:rsidRPr="00A001E9">
        <w:rPr>
          <w:szCs w:val="28"/>
        </w:rPr>
        <w:t xml:space="preserve">.2023 № </w:t>
      </w:r>
      <w:r w:rsidR="00B80145">
        <w:rPr>
          <w:szCs w:val="28"/>
        </w:rPr>
        <w:t>939</w:t>
      </w:r>
      <w:r w:rsidRPr="00A001E9">
        <w:rPr>
          <w:szCs w:val="28"/>
        </w:rPr>
        <w:t>.</w:t>
      </w:r>
    </w:p>
    <w:p w14:paraId="7F23DB27" w14:textId="74DDA90F" w:rsidR="00775458" w:rsidRPr="005F1DCC" w:rsidRDefault="00775458" w:rsidP="00775458">
      <w:pPr>
        <w:ind w:firstLine="709"/>
        <w:jc w:val="both"/>
        <w:rPr>
          <w:szCs w:val="28"/>
        </w:rPr>
      </w:pPr>
      <w:r w:rsidRPr="00A001E9">
        <w:rPr>
          <w:szCs w:val="28"/>
        </w:rPr>
        <w:t xml:space="preserve">Адрес (местоположение) земельного участка: </w:t>
      </w:r>
      <w:r w:rsidR="002C5DA2" w:rsidRPr="002C5DA2">
        <w:rPr>
          <w:szCs w:val="28"/>
        </w:rPr>
        <w:t xml:space="preserve">Российская Федерация, </w:t>
      </w:r>
      <w:proofErr w:type="spellStart"/>
      <w:r w:rsidR="002C5DA2" w:rsidRPr="002C5DA2">
        <w:rPr>
          <w:szCs w:val="28"/>
        </w:rPr>
        <w:t>Россйская</w:t>
      </w:r>
      <w:proofErr w:type="spellEnd"/>
      <w:r w:rsidR="002C5DA2" w:rsidRPr="002C5DA2">
        <w:rPr>
          <w:szCs w:val="28"/>
        </w:rPr>
        <w:t xml:space="preserve"> Федерация, Кировская область, Уржумский район, Буйское сельское поселение</w:t>
      </w:r>
      <w:r w:rsidRPr="005F1DCC">
        <w:rPr>
          <w:szCs w:val="28"/>
        </w:rPr>
        <w:t xml:space="preserve">.  </w:t>
      </w:r>
    </w:p>
    <w:p w14:paraId="1D9B60B4" w14:textId="77777777" w:rsidR="00775458" w:rsidRPr="005F1DCC" w:rsidRDefault="00775458" w:rsidP="00775458">
      <w:pPr>
        <w:ind w:firstLine="709"/>
        <w:jc w:val="both"/>
        <w:rPr>
          <w:szCs w:val="28"/>
        </w:rPr>
      </w:pPr>
      <w:r w:rsidRPr="005F1DCC">
        <w:rPr>
          <w:szCs w:val="28"/>
        </w:rPr>
        <w:lastRenderedPageBreak/>
        <w:t>Категория земель: земли населённых пунктов.</w:t>
      </w:r>
    </w:p>
    <w:p w14:paraId="6CD9A4D7" w14:textId="3428637E" w:rsidR="00775458" w:rsidRPr="005F1DCC" w:rsidRDefault="00775458" w:rsidP="00775458">
      <w:pPr>
        <w:ind w:firstLine="709"/>
        <w:jc w:val="both"/>
        <w:rPr>
          <w:szCs w:val="28"/>
        </w:rPr>
      </w:pPr>
      <w:r w:rsidRPr="005F1DCC">
        <w:rPr>
          <w:szCs w:val="28"/>
        </w:rPr>
        <w:t xml:space="preserve">Вид разрешённого использования: </w:t>
      </w:r>
      <w:r w:rsidRPr="00415E68">
        <w:rPr>
          <w:szCs w:val="28"/>
        </w:rPr>
        <w:t>растениеводство</w:t>
      </w:r>
      <w:r w:rsidRPr="005F1DCC">
        <w:rPr>
          <w:szCs w:val="28"/>
        </w:rPr>
        <w:t xml:space="preserve"> (</w:t>
      </w:r>
      <w:proofErr w:type="gramStart"/>
      <w:r w:rsidRPr="005F1DCC">
        <w:rPr>
          <w:szCs w:val="28"/>
        </w:rPr>
        <w:t>согласно выписки</w:t>
      </w:r>
      <w:proofErr w:type="gramEnd"/>
      <w:r w:rsidRPr="005F1DCC">
        <w:rPr>
          <w:szCs w:val="28"/>
        </w:rPr>
        <w:t xml:space="preserve"> из Единого государственного реестра недвижимости об объекте недвижимости).             </w:t>
      </w:r>
    </w:p>
    <w:p w14:paraId="7495C8EF" w14:textId="03A038EA" w:rsidR="00775458" w:rsidRPr="005F1DCC" w:rsidRDefault="00775458" w:rsidP="00775458">
      <w:pPr>
        <w:ind w:firstLine="709"/>
        <w:jc w:val="both"/>
        <w:rPr>
          <w:szCs w:val="28"/>
        </w:rPr>
      </w:pPr>
      <w:r w:rsidRPr="005F1DCC">
        <w:rPr>
          <w:szCs w:val="28"/>
        </w:rPr>
        <w:t xml:space="preserve">Площадь: </w:t>
      </w:r>
      <w:r w:rsidR="00C01BFA" w:rsidRPr="00C01BFA">
        <w:rPr>
          <w:szCs w:val="28"/>
        </w:rPr>
        <w:t>81500+/-80</w:t>
      </w:r>
      <w:r w:rsidR="00C01BFA">
        <w:rPr>
          <w:szCs w:val="28"/>
        </w:rPr>
        <w:t xml:space="preserve"> </w:t>
      </w:r>
      <w:r w:rsidRPr="005F1DCC">
        <w:rPr>
          <w:szCs w:val="28"/>
        </w:rPr>
        <w:t>кв. метр.</w:t>
      </w:r>
    </w:p>
    <w:p w14:paraId="314A6A58" w14:textId="273E63C1" w:rsidR="00775458" w:rsidRPr="005F1DCC" w:rsidRDefault="00775458" w:rsidP="00775458">
      <w:pPr>
        <w:ind w:firstLine="709"/>
        <w:jc w:val="both"/>
        <w:rPr>
          <w:szCs w:val="28"/>
        </w:rPr>
      </w:pPr>
      <w:r w:rsidRPr="005F1DCC">
        <w:rPr>
          <w:szCs w:val="28"/>
        </w:rPr>
        <w:t xml:space="preserve">Кадастровый номер: </w:t>
      </w:r>
      <w:r w:rsidR="00C01BFA" w:rsidRPr="00C01BFA">
        <w:rPr>
          <w:szCs w:val="28"/>
        </w:rPr>
        <w:t>43:35:360107:309</w:t>
      </w:r>
      <w:r w:rsidRPr="005F1DCC">
        <w:rPr>
          <w:szCs w:val="28"/>
        </w:rPr>
        <w:t>.</w:t>
      </w:r>
    </w:p>
    <w:p w14:paraId="05FA8BAD" w14:textId="3D44A0E6" w:rsidR="00775458" w:rsidRPr="005F1DCC" w:rsidRDefault="00C01BFA" w:rsidP="00775458">
      <w:pPr>
        <w:ind w:firstLine="709"/>
        <w:jc w:val="both"/>
        <w:rPr>
          <w:szCs w:val="28"/>
        </w:rPr>
      </w:pPr>
      <w:r w:rsidRPr="00C01BFA">
        <w:rPr>
          <w:szCs w:val="28"/>
        </w:rPr>
        <w:t xml:space="preserve">Ограничения (обременения) по использованию земельного участка: установленные ограничения и обременения прав на земельный участок, сохраняются вплоть до их прекращения в </w:t>
      </w:r>
      <w:proofErr w:type="gramStart"/>
      <w:r w:rsidRPr="00C01BFA">
        <w:rPr>
          <w:szCs w:val="28"/>
        </w:rPr>
        <w:t>порядке</w:t>
      </w:r>
      <w:proofErr w:type="gramEnd"/>
      <w:r w:rsidRPr="00C01BFA">
        <w:rPr>
          <w:szCs w:val="28"/>
        </w:rPr>
        <w:t xml:space="preserve"> установленном законодательством Российской Федерации</w:t>
      </w:r>
      <w:r w:rsidR="00775458" w:rsidRPr="005F1DCC">
        <w:rPr>
          <w:szCs w:val="28"/>
        </w:rPr>
        <w:t>.</w:t>
      </w:r>
    </w:p>
    <w:p w14:paraId="5C5A1782" w14:textId="6A09729E" w:rsidR="000E15C1" w:rsidRPr="009A2076" w:rsidRDefault="00775458" w:rsidP="009A2076">
      <w:pPr>
        <w:pStyle w:val="ConsPlusNormal"/>
        <w:ind w:firstLine="709"/>
        <w:jc w:val="both"/>
        <w:rPr>
          <w:b/>
          <w:szCs w:val="28"/>
        </w:rPr>
      </w:pPr>
      <w:proofErr w:type="gramStart"/>
      <w:r w:rsidRPr="005F1DCC">
        <w:rPr>
          <w:b/>
          <w:sz w:val="28"/>
          <w:szCs w:val="28"/>
        </w:rPr>
        <w:t xml:space="preserve">Начальный размер </w:t>
      </w:r>
      <w:r w:rsidRPr="000E15C1">
        <w:rPr>
          <w:b/>
          <w:sz w:val="28"/>
          <w:szCs w:val="28"/>
        </w:rPr>
        <w:t>платы за земельный участок</w:t>
      </w:r>
      <w:r w:rsidRPr="000E15C1">
        <w:rPr>
          <w:sz w:val="28"/>
          <w:szCs w:val="28"/>
        </w:rPr>
        <w:t xml:space="preserve"> – </w:t>
      </w:r>
      <w:r w:rsidR="00C01BFA" w:rsidRPr="00C01BFA">
        <w:rPr>
          <w:sz w:val="28"/>
          <w:szCs w:val="28"/>
        </w:rPr>
        <w:t>188355 (Сто восемьдесят восемь тысяч триста пятьдесят пять) рублей 56</w:t>
      </w:r>
      <w:r w:rsidR="00C01BFA">
        <w:rPr>
          <w:sz w:val="28"/>
          <w:szCs w:val="28"/>
        </w:rPr>
        <w:t xml:space="preserve"> коп.</w:t>
      </w:r>
      <w:r w:rsidR="000E15C1" w:rsidRPr="000E15C1">
        <w:rPr>
          <w:sz w:val="28"/>
          <w:szCs w:val="28"/>
        </w:rPr>
        <w:t xml:space="preserve">, </w:t>
      </w:r>
      <w:r w:rsidR="000F4826" w:rsidRPr="000F4826">
        <w:rPr>
          <w:sz w:val="28"/>
          <w:szCs w:val="28"/>
        </w:rPr>
        <w:t>определенный в соответствии с кадастровой стоимостью земельного участка (дата внесения сведений о кадастровой стоимости в ЕГРН: 0</w:t>
      </w:r>
      <w:r w:rsidR="000F4826">
        <w:rPr>
          <w:sz w:val="28"/>
          <w:szCs w:val="28"/>
        </w:rPr>
        <w:t>4</w:t>
      </w:r>
      <w:r w:rsidR="000F4826" w:rsidRPr="000F4826">
        <w:rPr>
          <w:sz w:val="28"/>
          <w:szCs w:val="28"/>
        </w:rPr>
        <w:t>.0</w:t>
      </w:r>
      <w:r w:rsidR="000F4826">
        <w:rPr>
          <w:sz w:val="28"/>
          <w:szCs w:val="28"/>
        </w:rPr>
        <w:t>7</w:t>
      </w:r>
      <w:r w:rsidR="000F4826" w:rsidRPr="000F4826">
        <w:rPr>
          <w:sz w:val="28"/>
          <w:szCs w:val="28"/>
        </w:rPr>
        <w:t>.2023)</w:t>
      </w:r>
      <w:r w:rsidR="000F4826">
        <w:rPr>
          <w:sz w:val="28"/>
          <w:szCs w:val="28"/>
        </w:rPr>
        <w:t xml:space="preserve"> и </w:t>
      </w:r>
      <w:r w:rsidR="000F4826" w:rsidRPr="009A2076">
        <w:rPr>
          <w:sz w:val="28"/>
          <w:szCs w:val="28"/>
        </w:rPr>
        <w:t xml:space="preserve">постановлением </w:t>
      </w:r>
      <w:r w:rsidR="009A2076" w:rsidRPr="009A2076">
        <w:rPr>
          <w:sz w:val="28"/>
          <w:szCs w:val="28"/>
        </w:rPr>
        <w:t>администрации</w:t>
      </w:r>
      <w:r w:rsidR="009A2076">
        <w:rPr>
          <w:sz w:val="28"/>
          <w:szCs w:val="28"/>
        </w:rPr>
        <w:t xml:space="preserve"> Уржумского муниципального района от 03.08.2022 № 647 </w:t>
      </w:r>
      <w:r w:rsidR="009A2076" w:rsidRPr="009A2076">
        <w:rPr>
          <w:sz w:val="28"/>
          <w:szCs w:val="28"/>
        </w:rPr>
        <w:t>«О порядке установления размера задатка для участия в аукционах по продаже и на право заключения договора аренды</w:t>
      </w:r>
      <w:proofErr w:type="gramEnd"/>
      <w:r w:rsidR="009A2076" w:rsidRPr="009A2076">
        <w:rPr>
          <w:sz w:val="28"/>
          <w:szCs w:val="28"/>
        </w:rPr>
        <w:t xml:space="preserve"> земельного участка, начальной цены предмета аукционов по продаже и на право заключения договора аренды земельного участка»</w:t>
      </w:r>
      <w:r w:rsidR="000E15C1" w:rsidRPr="009A2076">
        <w:rPr>
          <w:sz w:val="28"/>
          <w:szCs w:val="28"/>
        </w:rPr>
        <w:t>;</w:t>
      </w:r>
    </w:p>
    <w:p w14:paraId="115A5A4C" w14:textId="6E12696A" w:rsidR="00775458" w:rsidRPr="00CF2C3E" w:rsidRDefault="00775458" w:rsidP="00775458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Шаг аукциона: Величина повышения платы – </w:t>
      </w:r>
      <w:r w:rsidR="00B80145">
        <w:rPr>
          <w:szCs w:val="28"/>
        </w:rPr>
        <w:t>5650</w:t>
      </w:r>
      <w:r>
        <w:rPr>
          <w:szCs w:val="28"/>
        </w:rPr>
        <w:t xml:space="preserve"> </w:t>
      </w:r>
      <w:r w:rsidRPr="00CF2C3E">
        <w:rPr>
          <w:szCs w:val="28"/>
        </w:rPr>
        <w:t>(</w:t>
      </w:r>
      <w:r w:rsidR="00B80145">
        <w:rPr>
          <w:szCs w:val="28"/>
        </w:rPr>
        <w:t>Пять тысяч шестьсот пятьдесят</w:t>
      </w:r>
      <w:r w:rsidRPr="00CF2C3E">
        <w:rPr>
          <w:szCs w:val="28"/>
        </w:rPr>
        <w:t xml:space="preserve">) рублей </w:t>
      </w:r>
      <w:r w:rsidR="00B80145">
        <w:rPr>
          <w:szCs w:val="28"/>
        </w:rPr>
        <w:t>67</w:t>
      </w:r>
      <w:r w:rsidRPr="00CF2C3E">
        <w:rPr>
          <w:szCs w:val="28"/>
        </w:rPr>
        <w:t xml:space="preserve"> коп. - (3% от начального размера платы).</w:t>
      </w:r>
    </w:p>
    <w:p w14:paraId="5246C231" w14:textId="231D618B" w:rsidR="00775458" w:rsidRDefault="00775458" w:rsidP="00775458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Задаток для участия в аукционе в размере </w:t>
      </w:r>
      <w:r w:rsidR="00744D29">
        <w:rPr>
          <w:szCs w:val="28"/>
        </w:rPr>
        <w:t>3</w:t>
      </w:r>
      <w:r w:rsidRPr="00CF2C3E">
        <w:rPr>
          <w:szCs w:val="28"/>
        </w:rPr>
        <w:t xml:space="preserve">0% от начального размера платы </w:t>
      </w:r>
      <w:r w:rsidR="007A38C4">
        <w:rPr>
          <w:szCs w:val="28"/>
        </w:rPr>
        <w:t xml:space="preserve">за </w:t>
      </w:r>
      <w:r w:rsidRPr="00CF2C3E">
        <w:rPr>
          <w:szCs w:val="28"/>
        </w:rPr>
        <w:t>земельн</w:t>
      </w:r>
      <w:r w:rsidR="007A38C4">
        <w:rPr>
          <w:szCs w:val="28"/>
        </w:rPr>
        <w:t>ый участок</w:t>
      </w:r>
      <w:r w:rsidRPr="00CF2C3E">
        <w:rPr>
          <w:szCs w:val="28"/>
        </w:rPr>
        <w:t xml:space="preserve"> - </w:t>
      </w:r>
      <w:r w:rsidR="00B80145">
        <w:rPr>
          <w:szCs w:val="28"/>
        </w:rPr>
        <w:t>56506</w:t>
      </w:r>
      <w:r w:rsidRPr="00CF2C3E">
        <w:rPr>
          <w:szCs w:val="28"/>
        </w:rPr>
        <w:t xml:space="preserve"> (</w:t>
      </w:r>
      <w:r w:rsidR="00B80145">
        <w:rPr>
          <w:szCs w:val="28"/>
        </w:rPr>
        <w:t>Пятьдесят шесть тысяч пятьсот шесть</w:t>
      </w:r>
      <w:r w:rsidRPr="00CF2C3E">
        <w:rPr>
          <w:szCs w:val="28"/>
        </w:rPr>
        <w:t xml:space="preserve">) рублей </w:t>
      </w:r>
      <w:r w:rsidR="00B80145">
        <w:rPr>
          <w:szCs w:val="28"/>
        </w:rPr>
        <w:t>67</w:t>
      </w:r>
      <w:r w:rsidRPr="00CF2C3E">
        <w:rPr>
          <w:szCs w:val="28"/>
        </w:rPr>
        <w:t xml:space="preserve"> коп.</w:t>
      </w:r>
    </w:p>
    <w:p w14:paraId="3768CF77" w14:textId="717F98B4" w:rsidR="009F055E" w:rsidRPr="009F055E" w:rsidRDefault="00775458" w:rsidP="009F055E">
      <w:pPr>
        <w:ind w:firstLine="709"/>
        <w:jc w:val="both"/>
        <w:rPr>
          <w:b/>
          <w:szCs w:val="28"/>
          <w:u w:val="single"/>
        </w:rPr>
      </w:pPr>
      <w:r w:rsidRPr="00CF2C3E">
        <w:rPr>
          <w:szCs w:val="28"/>
        </w:rPr>
        <w:t>Задаток перечисляется лицами, желающими принять участие в аукционе</w:t>
      </w:r>
      <w:r w:rsidR="009F055E">
        <w:rPr>
          <w:szCs w:val="28"/>
        </w:rPr>
        <w:t>,</w:t>
      </w:r>
      <w:r w:rsidRPr="00CF2C3E">
        <w:rPr>
          <w:szCs w:val="28"/>
        </w:rPr>
        <w:t xml:space="preserve"> </w:t>
      </w:r>
      <w:r w:rsidR="009F055E" w:rsidRPr="009F055E">
        <w:rPr>
          <w:szCs w:val="28"/>
        </w:rPr>
        <w:t xml:space="preserve">на реквизиты оператора электронной площадки </w:t>
      </w:r>
      <w:hyperlink r:id="rId16" w:history="1">
        <w:r w:rsidR="009F055E" w:rsidRPr="009F055E">
          <w:rPr>
            <w:rStyle w:val="a5"/>
            <w:szCs w:val="28"/>
          </w:rPr>
          <w:t>http://utp.sberba</w:t>
        </w:r>
        <w:r w:rsidR="009F055E" w:rsidRPr="009F055E">
          <w:rPr>
            <w:rStyle w:val="a5"/>
            <w:szCs w:val="28"/>
          </w:rPr>
          <w:t>nk-ast.ru/AP/Notice/653/Requisit</w:t>
        </w:r>
      </w:hyperlink>
    </w:p>
    <w:p w14:paraId="4AEBE07F" w14:textId="77777777" w:rsidR="009F055E" w:rsidRPr="009F055E" w:rsidRDefault="009F055E" w:rsidP="009F055E">
      <w:pPr>
        <w:ind w:firstLine="709"/>
        <w:jc w:val="both"/>
        <w:rPr>
          <w:szCs w:val="28"/>
        </w:rPr>
      </w:pPr>
      <w:r w:rsidRPr="009F055E">
        <w:rPr>
          <w:szCs w:val="28"/>
        </w:rPr>
        <w:t>Получатель:</w:t>
      </w:r>
    </w:p>
    <w:p w14:paraId="561040ED" w14:textId="77777777" w:rsidR="009F055E" w:rsidRPr="009F055E" w:rsidRDefault="009F055E" w:rsidP="009F055E">
      <w:pPr>
        <w:ind w:firstLine="709"/>
        <w:jc w:val="both"/>
        <w:rPr>
          <w:szCs w:val="28"/>
        </w:rPr>
      </w:pPr>
      <w:r w:rsidRPr="009F055E">
        <w:rPr>
          <w:szCs w:val="28"/>
        </w:rPr>
        <w:t>Наименование: АО "Сбербанк-АСТ"</w:t>
      </w:r>
    </w:p>
    <w:p w14:paraId="4897A74D" w14:textId="77777777" w:rsidR="009F055E" w:rsidRPr="009F055E" w:rsidRDefault="009F055E" w:rsidP="009F055E">
      <w:pPr>
        <w:ind w:firstLine="709"/>
        <w:jc w:val="both"/>
        <w:rPr>
          <w:szCs w:val="28"/>
        </w:rPr>
      </w:pPr>
      <w:r w:rsidRPr="009F055E">
        <w:rPr>
          <w:szCs w:val="28"/>
        </w:rPr>
        <w:t>ИНН: 7707308480</w:t>
      </w:r>
    </w:p>
    <w:p w14:paraId="7CFA21B1" w14:textId="77777777" w:rsidR="009F055E" w:rsidRPr="009F055E" w:rsidRDefault="009F055E" w:rsidP="009F055E">
      <w:pPr>
        <w:ind w:firstLine="709"/>
        <w:jc w:val="both"/>
        <w:rPr>
          <w:szCs w:val="28"/>
        </w:rPr>
      </w:pPr>
      <w:r w:rsidRPr="009F055E">
        <w:rPr>
          <w:szCs w:val="28"/>
        </w:rPr>
        <w:t>КПП: 770401001</w:t>
      </w:r>
    </w:p>
    <w:p w14:paraId="22EB72A5" w14:textId="77777777" w:rsidR="009F055E" w:rsidRPr="009F055E" w:rsidRDefault="009F055E" w:rsidP="009F055E">
      <w:pPr>
        <w:ind w:firstLine="709"/>
        <w:jc w:val="both"/>
        <w:rPr>
          <w:szCs w:val="28"/>
        </w:rPr>
      </w:pPr>
      <w:r w:rsidRPr="009F055E">
        <w:rPr>
          <w:szCs w:val="28"/>
        </w:rPr>
        <w:t>Расчетный счет: 40702810300020038047</w:t>
      </w:r>
    </w:p>
    <w:p w14:paraId="3D99FAC9" w14:textId="77777777" w:rsidR="009F055E" w:rsidRPr="009F055E" w:rsidRDefault="009F055E" w:rsidP="009F055E">
      <w:pPr>
        <w:ind w:firstLine="709"/>
        <w:jc w:val="both"/>
        <w:rPr>
          <w:szCs w:val="28"/>
        </w:rPr>
      </w:pPr>
      <w:r w:rsidRPr="009F055E">
        <w:rPr>
          <w:szCs w:val="28"/>
        </w:rPr>
        <w:t>БАНК ПОЛУЧАТЕЛЯ:</w:t>
      </w:r>
    </w:p>
    <w:p w14:paraId="5736B880" w14:textId="77777777" w:rsidR="009F055E" w:rsidRPr="009F055E" w:rsidRDefault="009F055E" w:rsidP="009F055E">
      <w:pPr>
        <w:ind w:firstLine="709"/>
        <w:jc w:val="both"/>
        <w:rPr>
          <w:szCs w:val="28"/>
        </w:rPr>
      </w:pPr>
      <w:r w:rsidRPr="009F055E">
        <w:rPr>
          <w:szCs w:val="28"/>
        </w:rPr>
        <w:t>Наименование банка: ПАО "СБЕРБАНК РОССИИ" Г. МОСКВА</w:t>
      </w:r>
    </w:p>
    <w:p w14:paraId="6950EB47" w14:textId="77777777" w:rsidR="009F055E" w:rsidRPr="009F055E" w:rsidRDefault="009F055E" w:rsidP="009F055E">
      <w:pPr>
        <w:ind w:firstLine="709"/>
        <w:jc w:val="both"/>
        <w:rPr>
          <w:szCs w:val="28"/>
        </w:rPr>
      </w:pPr>
      <w:r w:rsidRPr="009F055E">
        <w:rPr>
          <w:szCs w:val="28"/>
        </w:rPr>
        <w:t>БИК: 044525225</w:t>
      </w:r>
    </w:p>
    <w:p w14:paraId="605EE865" w14:textId="77777777" w:rsidR="009F055E" w:rsidRPr="009F055E" w:rsidRDefault="009F055E" w:rsidP="009F055E">
      <w:pPr>
        <w:ind w:firstLine="709"/>
        <w:jc w:val="both"/>
        <w:rPr>
          <w:szCs w:val="28"/>
        </w:rPr>
      </w:pPr>
      <w:r w:rsidRPr="009F055E">
        <w:rPr>
          <w:szCs w:val="28"/>
        </w:rPr>
        <w:t>Корреспондентский счет: 30101810400000000225.</w:t>
      </w:r>
    </w:p>
    <w:p w14:paraId="74620296" w14:textId="77777777" w:rsidR="009F055E" w:rsidRDefault="009F055E" w:rsidP="00775458">
      <w:pPr>
        <w:ind w:firstLine="709"/>
        <w:jc w:val="both"/>
        <w:rPr>
          <w:b/>
          <w:szCs w:val="28"/>
        </w:rPr>
      </w:pPr>
    </w:p>
    <w:p w14:paraId="549CE734" w14:textId="3305C7E6" w:rsidR="00775458" w:rsidRPr="00CF2C3E" w:rsidRDefault="00775458" w:rsidP="00775458">
      <w:pPr>
        <w:ind w:firstLine="709"/>
        <w:jc w:val="both"/>
        <w:rPr>
          <w:szCs w:val="28"/>
        </w:rPr>
      </w:pPr>
      <w:r w:rsidRPr="00CF2C3E">
        <w:rPr>
          <w:b/>
          <w:szCs w:val="28"/>
        </w:rPr>
        <w:t>Срок и порядок внесения задатка:</w:t>
      </w:r>
      <w:r w:rsidRPr="00CF2C3E">
        <w:rPr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</w:t>
      </w:r>
      <w:r w:rsidR="003E3FD4">
        <w:rPr>
          <w:szCs w:val="28"/>
        </w:rPr>
        <w:t xml:space="preserve"> </w:t>
      </w:r>
      <w:r w:rsidR="003E3FD4" w:rsidRPr="003E3FD4">
        <w:rPr>
          <w:b/>
          <w:szCs w:val="28"/>
        </w:rPr>
        <w:t>2</w:t>
      </w:r>
      <w:r w:rsidR="009F055E">
        <w:rPr>
          <w:b/>
          <w:szCs w:val="28"/>
        </w:rPr>
        <w:t>2</w:t>
      </w:r>
      <w:r w:rsidR="003E3FD4" w:rsidRPr="003E3FD4">
        <w:rPr>
          <w:b/>
          <w:szCs w:val="28"/>
        </w:rPr>
        <w:t>.</w:t>
      </w:r>
      <w:r w:rsidR="009F055E">
        <w:rPr>
          <w:b/>
          <w:szCs w:val="28"/>
        </w:rPr>
        <w:t>11</w:t>
      </w:r>
      <w:r w:rsidRPr="003E3FD4">
        <w:rPr>
          <w:b/>
          <w:szCs w:val="28"/>
        </w:rPr>
        <w:t>.2023 в 1</w:t>
      </w:r>
      <w:r w:rsidR="003E3FD4" w:rsidRPr="003E3FD4">
        <w:rPr>
          <w:b/>
          <w:szCs w:val="28"/>
        </w:rPr>
        <w:t>0</w:t>
      </w:r>
      <w:r w:rsidRPr="003E3FD4">
        <w:rPr>
          <w:b/>
          <w:szCs w:val="28"/>
        </w:rPr>
        <w:t xml:space="preserve"> час. 00 мин.</w:t>
      </w:r>
      <w:r w:rsidRPr="00CF2C3E">
        <w:rPr>
          <w:szCs w:val="28"/>
        </w:rPr>
        <w:t xml:space="preserve">  </w:t>
      </w:r>
    </w:p>
    <w:p w14:paraId="225E8671" w14:textId="77777777" w:rsidR="00775458" w:rsidRPr="00CF2C3E" w:rsidRDefault="00775458" w:rsidP="00775458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szCs w:val="28"/>
        </w:rPr>
        <w:t xml:space="preserve"> на счет плательщика.</w:t>
      </w:r>
    </w:p>
    <w:p w14:paraId="1F585AA5" w14:textId="77777777" w:rsidR="00775458" w:rsidRPr="00CF2C3E" w:rsidRDefault="00775458" w:rsidP="00775458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В течение трех рабочих дней со дня подписания протокола о </w:t>
      </w:r>
      <w:r w:rsidRPr="00CF2C3E">
        <w:rPr>
          <w:szCs w:val="28"/>
        </w:rPr>
        <w:lastRenderedPageBreak/>
        <w:t xml:space="preserve">результатах аукциона организатор аукциона обязан возвратить задатки лицам, участвовавшим в аукционе, но не победившим в нем.  </w:t>
      </w:r>
    </w:p>
    <w:bookmarkEnd w:id="4"/>
    <w:p w14:paraId="58DE4DA3" w14:textId="77777777" w:rsidR="00EC06D7" w:rsidRPr="00CF2C3E" w:rsidRDefault="00EC06D7" w:rsidP="00EC06D7">
      <w:pPr>
        <w:ind w:firstLine="709"/>
        <w:jc w:val="both"/>
        <w:rPr>
          <w:b/>
          <w:szCs w:val="28"/>
        </w:rPr>
      </w:pPr>
      <w:r w:rsidRPr="00CF2C3E">
        <w:rPr>
          <w:b/>
          <w:szCs w:val="28"/>
        </w:rPr>
        <w:t xml:space="preserve">Порядок приема (отзыва) заявок на участие в аукционе, а также перечень прилагаемых документов: </w:t>
      </w:r>
    </w:p>
    <w:p w14:paraId="5B448B33" w14:textId="77777777" w:rsidR="00EC06D7" w:rsidRPr="00CF2C3E" w:rsidRDefault="00EC06D7" w:rsidP="00EC06D7">
      <w:pPr>
        <w:ind w:firstLine="709"/>
        <w:jc w:val="both"/>
        <w:rPr>
          <w:szCs w:val="28"/>
        </w:rPr>
      </w:pPr>
      <w:r w:rsidRPr="00CF2C3E">
        <w:rPr>
          <w:szCs w:val="28"/>
        </w:rPr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szCs w:val="28"/>
        </w:rPr>
        <w:t>ии ау</w:t>
      </w:r>
      <w:proofErr w:type="gramEnd"/>
      <w:r w:rsidRPr="00CF2C3E">
        <w:rPr>
          <w:szCs w:val="28"/>
        </w:rPr>
        <w:t>кциона срок следующие документы:</w:t>
      </w:r>
    </w:p>
    <w:p w14:paraId="6F9D1B2F" w14:textId="76231FFD" w:rsidR="00EC06D7" w:rsidRPr="00CF2C3E" w:rsidRDefault="00EC06D7" w:rsidP="00EC06D7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- заявка </w:t>
      </w:r>
      <w:proofErr w:type="gramStart"/>
      <w:r w:rsidRPr="00CF2C3E">
        <w:rPr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b/>
          <w:szCs w:val="28"/>
        </w:rPr>
        <w:t>заявка подается путем заполнения ее электронной формы и приложена к настоящему извещению</w:t>
      </w:r>
      <w:r w:rsidRPr="00CF2C3E">
        <w:rPr>
          <w:szCs w:val="28"/>
        </w:rPr>
        <w:t xml:space="preserve">); </w:t>
      </w:r>
    </w:p>
    <w:p w14:paraId="074E4F37" w14:textId="77777777" w:rsidR="00EC06D7" w:rsidRPr="00CF2C3E" w:rsidRDefault="00EC06D7" w:rsidP="00EC06D7">
      <w:pPr>
        <w:ind w:firstLine="709"/>
        <w:jc w:val="both"/>
        <w:rPr>
          <w:szCs w:val="28"/>
        </w:rPr>
      </w:pPr>
      <w:r w:rsidRPr="00CF2C3E">
        <w:rPr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 - н</w:t>
      </w:r>
      <w:r w:rsidR="008B402C" w:rsidRPr="00CF2C3E">
        <w:rPr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szCs w:val="28"/>
        </w:rPr>
        <w:t>на русский язык докум</w:t>
      </w:r>
      <w:r w:rsidR="008B402C" w:rsidRPr="00BA1F13">
        <w:rPr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ind w:firstLine="709"/>
        <w:jc w:val="both"/>
        <w:rPr>
          <w:szCs w:val="28"/>
        </w:rPr>
      </w:pPr>
      <w:r w:rsidRPr="00BA1F13">
        <w:rPr>
          <w:szCs w:val="28"/>
        </w:rPr>
        <w:t>- д</w:t>
      </w:r>
      <w:r w:rsidR="008B402C" w:rsidRPr="00BA1F13">
        <w:rPr>
          <w:szCs w:val="28"/>
        </w:rPr>
        <w:t>окумент, подтверждающий внесен</w:t>
      </w:r>
      <w:r w:rsidR="00BA1F13" w:rsidRPr="00BA1F13">
        <w:rPr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ind w:firstLine="709"/>
        <w:jc w:val="both"/>
        <w:rPr>
          <w:szCs w:val="28"/>
        </w:rPr>
      </w:pPr>
      <w:r w:rsidRPr="00CF2C3E">
        <w:rPr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77777777" w:rsidR="00EC06D7" w:rsidRPr="00CF2C3E" w:rsidRDefault="00EC06D7" w:rsidP="00EC06D7">
      <w:pPr>
        <w:ind w:firstLine="709"/>
        <w:jc w:val="both"/>
        <w:rPr>
          <w:szCs w:val="28"/>
        </w:rPr>
      </w:pPr>
      <w:r w:rsidRPr="00CF2C3E">
        <w:rPr>
          <w:szCs w:val="28"/>
        </w:rPr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ind w:firstLine="709"/>
        <w:jc w:val="both"/>
        <w:rPr>
          <w:szCs w:val="28"/>
        </w:rPr>
      </w:pPr>
      <w:r w:rsidRPr="00CF2C3E">
        <w:rPr>
          <w:szCs w:val="28"/>
        </w:rPr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ind w:firstLine="709"/>
        <w:jc w:val="both"/>
        <w:rPr>
          <w:szCs w:val="28"/>
        </w:rPr>
      </w:pPr>
      <w:r w:rsidRPr="00CF2C3E">
        <w:rPr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ind w:firstLine="709"/>
        <w:jc w:val="both"/>
        <w:rPr>
          <w:szCs w:val="28"/>
        </w:rPr>
      </w:pPr>
      <w:r w:rsidRPr="00CF2C3E">
        <w:rPr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ind w:firstLine="709"/>
        <w:jc w:val="both"/>
        <w:rPr>
          <w:szCs w:val="28"/>
        </w:rPr>
      </w:pPr>
      <w:r w:rsidRPr="00CF2C3E">
        <w:rPr>
          <w:szCs w:val="28"/>
        </w:rPr>
        <w:lastRenderedPageBreak/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2A87701D" w:rsidR="005903D5" w:rsidRDefault="005903D5" w:rsidP="008B402C">
      <w:pPr>
        <w:ind w:firstLine="709"/>
        <w:jc w:val="both"/>
        <w:rPr>
          <w:b/>
          <w:szCs w:val="28"/>
        </w:rPr>
      </w:pPr>
      <w:r w:rsidRPr="00531B59">
        <w:rPr>
          <w:b/>
          <w:szCs w:val="28"/>
        </w:rPr>
        <w:t xml:space="preserve">Дата рассмотрения заявок: </w:t>
      </w:r>
      <w:r w:rsidR="00B80145">
        <w:rPr>
          <w:b/>
          <w:szCs w:val="28"/>
        </w:rPr>
        <w:t>23</w:t>
      </w:r>
      <w:r w:rsidR="003E3FD4">
        <w:rPr>
          <w:b/>
          <w:szCs w:val="28"/>
        </w:rPr>
        <w:t>.</w:t>
      </w:r>
      <w:r w:rsidR="00B80145">
        <w:rPr>
          <w:b/>
          <w:szCs w:val="28"/>
        </w:rPr>
        <w:t>11</w:t>
      </w:r>
      <w:r w:rsidR="008B402C" w:rsidRPr="00531B59">
        <w:rPr>
          <w:b/>
          <w:szCs w:val="28"/>
        </w:rPr>
        <w:t>.20</w:t>
      </w:r>
      <w:r w:rsidR="00BA3F14" w:rsidRPr="00531B59">
        <w:rPr>
          <w:b/>
          <w:szCs w:val="28"/>
        </w:rPr>
        <w:t>2</w:t>
      </w:r>
      <w:r w:rsidRPr="00531B59">
        <w:rPr>
          <w:b/>
          <w:szCs w:val="28"/>
        </w:rPr>
        <w:t>3.</w:t>
      </w:r>
    </w:p>
    <w:p w14:paraId="5CD86F4A" w14:textId="77777777" w:rsidR="009A2076" w:rsidRPr="00CF2C3E" w:rsidRDefault="009A2076" w:rsidP="008B402C">
      <w:pPr>
        <w:ind w:firstLine="709"/>
        <w:jc w:val="both"/>
        <w:rPr>
          <w:b/>
          <w:szCs w:val="28"/>
        </w:rPr>
      </w:pPr>
    </w:p>
    <w:p w14:paraId="7A2628A8" w14:textId="291063F3" w:rsidR="00FE35A1" w:rsidRPr="00CF2C3E" w:rsidRDefault="00FE35A1" w:rsidP="00FE35A1">
      <w:pPr>
        <w:ind w:firstLine="709"/>
        <w:jc w:val="center"/>
        <w:rPr>
          <w:b/>
          <w:bCs/>
          <w:szCs w:val="28"/>
        </w:rPr>
      </w:pPr>
      <w:r w:rsidRPr="00CF2C3E">
        <w:rPr>
          <w:b/>
          <w:bCs/>
          <w:szCs w:val="28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ind w:firstLine="709"/>
        <w:jc w:val="center"/>
        <w:rPr>
          <w:b/>
          <w:bCs/>
          <w:szCs w:val="28"/>
        </w:rPr>
      </w:pPr>
    </w:p>
    <w:p w14:paraId="24F29D42" w14:textId="324BCCCF" w:rsidR="00FE35A1" w:rsidRPr="00CF2C3E" w:rsidRDefault="00FE35A1" w:rsidP="00FE35A1">
      <w:pPr>
        <w:spacing w:line="0" w:lineRule="atLeast"/>
        <w:ind w:firstLine="709"/>
        <w:jc w:val="both"/>
        <w:rPr>
          <w:bCs/>
          <w:szCs w:val="28"/>
        </w:rPr>
      </w:pPr>
      <w:r w:rsidRPr="00CF2C3E">
        <w:rPr>
          <w:szCs w:val="28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</w:t>
      </w:r>
      <w:hyperlink r:id="rId17" w:history="1">
        <w:r w:rsidR="000F4826" w:rsidRPr="000F4826">
          <w:rPr>
            <w:rStyle w:val="a5"/>
            <w:szCs w:val="28"/>
          </w:rPr>
          <w:t>http://utp.sberbank-ast.ru</w:t>
        </w:r>
      </w:hyperlink>
      <w:r w:rsidR="000F4826" w:rsidRPr="000F4826">
        <w:rPr>
          <w:szCs w:val="28"/>
        </w:rPr>
        <w:t xml:space="preserve"> </w:t>
      </w:r>
      <w:r w:rsidRPr="00CF2C3E">
        <w:rPr>
          <w:szCs w:val="28"/>
        </w:rPr>
        <w:t xml:space="preserve">(далее - </w:t>
      </w:r>
      <w:r w:rsidRPr="00CF2C3E">
        <w:rPr>
          <w:bCs/>
          <w:szCs w:val="28"/>
        </w:rPr>
        <w:t>электронная площадка</w:t>
      </w:r>
      <w:r w:rsidRPr="00CF2C3E">
        <w:rPr>
          <w:szCs w:val="28"/>
        </w:rPr>
        <w:t>).</w:t>
      </w:r>
      <w:r w:rsidRPr="00CF2C3E">
        <w:rPr>
          <w:bCs/>
          <w:szCs w:val="28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line="0" w:lineRule="atLeast"/>
        <w:jc w:val="both"/>
        <w:rPr>
          <w:szCs w:val="28"/>
        </w:rPr>
      </w:pPr>
      <w:r w:rsidRPr="00CF2C3E">
        <w:rPr>
          <w:bCs/>
          <w:szCs w:val="28"/>
        </w:rPr>
        <w:tab/>
        <w:t xml:space="preserve">Регистрация на электронной площадке претендентов </w:t>
      </w:r>
      <w:r w:rsidRPr="00CF2C3E">
        <w:rPr>
          <w:szCs w:val="28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ind w:firstLine="720"/>
        <w:jc w:val="both"/>
        <w:textAlignment w:val="baseline"/>
        <w:rPr>
          <w:kern w:val="1"/>
          <w:szCs w:val="28"/>
          <w:lang w:eastAsia="ar-SA"/>
        </w:rPr>
      </w:pPr>
      <w:r w:rsidRPr="00CF2C3E">
        <w:rPr>
          <w:kern w:val="1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jc w:val="both"/>
        <w:rPr>
          <w:szCs w:val="28"/>
        </w:rPr>
      </w:pPr>
    </w:p>
    <w:p w14:paraId="4CB9C2FF" w14:textId="447F6527" w:rsidR="00FE35A1" w:rsidRPr="00CF2C3E" w:rsidRDefault="00FE35A1" w:rsidP="0061228C">
      <w:pPr>
        <w:ind w:firstLine="709"/>
        <w:jc w:val="center"/>
        <w:rPr>
          <w:b/>
          <w:szCs w:val="28"/>
        </w:rPr>
      </w:pPr>
      <w:r w:rsidRPr="00CF2C3E">
        <w:rPr>
          <w:b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ind w:firstLine="709"/>
        <w:jc w:val="center"/>
        <w:rPr>
          <w:b/>
          <w:szCs w:val="28"/>
        </w:rPr>
      </w:pPr>
    </w:p>
    <w:p w14:paraId="766A474F" w14:textId="34CFA062" w:rsidR="008B402C" w:rsidRPr="00CF2C3E" w:rsidRDefault="00FE35A1" w:rsidP="008B402C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Претендент </w:t>
      </w:r>
      <w:r w:rsidR="008B402C" w:rsidRPr="00CF2C3E">
        <w:rPr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ind w:firstLine="709"/>
        <w:jc w:val="both"/>
        <w:rPr>
          <w:szCs w:val="28"/>
        </w:rPr>
      </w:pPr>
      <w:r w:rsidRPr="00CF2C3E">
        <w:rPr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2. </w:t>
      </w:r>
      <w:proofErr w:type="spellStart"/>
      <w:r w:rsidRPr="00CF2C3E">
        <w:rPr>
          <w:szCs w:val="28"/>
        </w:rPr>
        <w:t>непоступление</w:t>
      </w:r>
      <w:proofErr w:type="spellEnd"/>
      <w:r w:rsidRPr="00CF2C3E">
        <w:rPr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ind w:firstLine="709"/>
        <w:jc w:val="both"/>
        <w:rPr>
          <w:szCs w:val="28"/>
        </w:rPr>
      </w:pPr>
      <w:r w:rsidRPr="00CF2C3E">
        <w:rPr>
          <w:szCs w:val="28"/>
        </w:rPr>
        <w:t>3.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ind w:firstLine="709"/>
        <w:jc w:val="both"/>
        <w:rPr>
          <w:szCs w:val="28"/>
        </w:rPr>
      </w:pPr>
      <w:r w:rsidRPr="00CF2C3E">
        <w:rPr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ind w:firstLine="709"/>
        <w:jc w:val="both"/>
        <w:rPr>
          <w:szCs w:val="28"/>
        </w:rPr>
      </w:pPr>
    </w:p>
    <w:p w14:paraId="1EBFF8FC" w14:textId="729F26F8" w:rsidR="00FE35A1" w:rsidRPr="00CF2C3E" w:rsidRDefault="00FE35A1" w:rsidP="00FE35A1">
      <w:pPr>
        <w:jc w:val="center"/>
        <w:rPr>
          <w:b/>
          <w:bCs/>
          <w:szCs w:val="28"/>
        </w:rPr>
      </w:pPr>
      <w:r w:rsidRPr="00CF2C3E">
        <w:rPr>
          <w:b/>
          <w:bCs/>
          <w:szCs w:val="28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jc w:val="center"/>
        <w:rPr>
          <w:b/>
          <w:bCs/>
          <w:szCs w:val="28"/>
        </w:rPr>
      </w:pPr>
    </w:p>
    <w:p w14:paraId="45BF9CE2" w14:textId="77777777" w:rsidR="00FE35A1" w:rsidRPr="00CF2C3E" w:rsidRDefault="00FE35A1" w:rsidP="00FE35A1">
      <w:pPr>
        <w:jc w:val="both"/>
        <w:rPr>
          <w:szCs w:val="28"/>
        </w:rPr>
      </w:pPr>
      <w:r w:rsidRPr="00CF2C3E">
        <w:rPr>
          <w:b/>
          <w:bCs/>
          <w:szCs w:val="28"/>
        </w:rPr>
        <w:tab/>
      </w:r>
      <w:r w:rsidRPr="00CF2C3E">
        <w:rPr>
          <w:szCs w:val="28"/>
        </w:rPr>
        <w:t xml:space="preserve">1) В день определения участников, указанный в извещении, оператор </w:t>
      </w:r>
      <w:r w:rsidRPr="00CF2C3E">
        <w:rPr>
          <w:szCs w:val="28"/>
        </w:rPr>
        <w:lastRenderedPageBreak/>
        <w:t>через «личный кабинет» организатора обеспечивает доступ организатора к поданным претендентами заявкам и прилагаемым к ним документам, а также к журналу приема заявок.</w:t>
      </w:r>
    </w:p>
    <w:p w14:paraId="62F272ED" w14:textId="7A55724D" w:rsidR="00FE35A1" w:rsidRPr="00CF2C3E" w:rsidRDefault="00FE35A1" w:rsidP="00FE35A1">
      <w:pPr>
        <w:jc w:val="both"/>
        <w:rPr>
          <w:szCs w:val="28"/>
        </w:rPr>
      </w:pPr>
      <w:r w:rsidRPr="00CF2C3E">
        <w:rPr>
          <w:b/>
          <w:bCs/>
          <w:szCs w:val="28"/>
        </w:rPr>
        <w:tab/>
      </w:r>
      <w:proofErr w:type="gramStart"/>
      <w:r w:rsidRPr="00CF2C3E">
        <w:rPr>
          <w:szCs w:val="28"/>
        </w:rPr>
        <w:t>2) По итогам рассмотрения заявок и прилагаемых к ним документов претендентов      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szCs w:val="28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szCs w:val="28"/>
        </w:rPr>
        <w:t>с даты подписания</w:t>
      </w:r>
      <w:proofErr w:type="gramEnd"/>
      <w:r w:rsidRPr="00CF2C3E">
        <w:rPr>
          <w:szCs w:val="28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szCs w:val="28"/>
        </w:rPr>
        <w:t>позднее</w:t>
      </w:r>
      <w:proofErr w:type="gramEnd"/>
      <w:r w:rsidRPr="00CF2C3E">
        <w:rPr>
          <w:szCs w:val="28"/>
        </w:rPr>
        <w:t xml:space="preserve"> чем на следующий рабочий день после дня подписания протокола. </w:t>
      </w:r>
      <w:r w:rsidRPr="00CF2C3E">
        <w:rPr>
          <w:szCs w:val="28"/>
          <w:shd w:val="clear" w:color="auto" w:fill="FFFFFF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8" w:tgtFrame="_blank" w:history="1">
        <w:r w:rsidRPr="00CF2C3E">
          <w:rPr>
            <w:szCs w:val="28"/>
            <w:shd w:val="clear" w:color="auto" w:fill="FFFFFF"/>
          </w:rPr>
          <w:t>официальном сайте</w:t>
        </w:r>
      </w:hyperlink>
      <w:r w:rsidRPr="00CF2C3E">
        <w:rPr>
          <w:szCs w:val="28"/>
          <w:shd w:val="clear" w:color="auto" w:fill="FFFFFF"/>
        </w:rPr>
        <w:t>.</w:t>
      </w:r>
    </w:p>
    <w:p w14:paraId="0A2FCC5C" w14:textId="3FA56A83" w:rsidR="00FE35A1" w:rsidRPr="00CF2C3E" w:rsidRDefault="00FE35A1" w:rsidP="00FE35A1">
      <w:pPr>
        <w:jc w:val="both"/>
        <w:rPr>
          <w:szCs w:val="28"/>
        </w:rPr>
      </w:pPr>
      <w:r w:rsidRPr="00CF2C3E">
        <w:rPr>
          <w:szCs w:val="28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jc w:val="both"/>
        <w:rPr>
          <w:szCs w:val="28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ind w:firstLine="720"/>
        <w:jc w:val="center"/>
        <w:rPr>
          <w:b/>
          <w:szCs w:val="28"/>
        </w:rPr>
      </w:pPr>
      <w:r w:rsidRPr="00CF2C3E">
        <w:rPr>
          <w:b/>
          <w:szCs w:val="28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line="200" w:lineRule="atLeast"/>
        <w:ind w:firstLine="709"/>
        <w:jc w:val="both"/>
        <w:rPr>
          <w:b/>
          <w:szCs w:val="28"/>
        </w:rPr>
      </w:pPr>
    </w:p>
    <w:p w14:paraId="14ECFEB9" w14:textId="08537D91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jc w:val="both"/>
        <w:rPr>
          <w:b/>
          <w:szCs w:val="28"/>
        </w:rPr>
      </w:pPr>
      <w:r w:rsidRPr="00CF2C3E">
        <w:rPr>
          <w:szCs w:val="28"/>
        </w:rPr>
        <w:t>Место проведения аукциона:</w:t>
      </w:r>
      <w:r w:rsidRPr="00CF2C3E">
        <w:rPr>
          <w:b/>
          <w:szCs w:val="28"/>
        </w:rPr>
        <w:t xml:space="preserve"> </w:t>
      </w:r>
      <w:r w:rsidRPr="00CF2C3E">
        <w:rPr>
          <w:rFonts w:eastAsia="Calibri"/>
          <w:b/>
          <w:szCs w:val="28"/>
        </w:rPr>
        <w:t xml:space="preserve">электронная площадка </w:t>
      </w:r>
      <w:hyperlink r:id="rId19" w:history="1">
        <w:r w:rsidR="002C5DA2" w:rsidRPr="002C5DA2">
          <w:rPr>
            <w:rStyle w:val="a5"/>
            <w:rFonts w:eastAsia="Calibri"/>
            <w:b/>
            <w:szCs w:val="28"/>
          </w:rPr>
          <w:t>http://utp.sberbank-ast.ru/AP/Notice/653/Requisit</w:t>
        </w:r>
      </w:hyperlink>
      <w:r w:rsidRPr="00CF2C3E">
        <w:rPr>
          <w:b/>
          <w:szCs w:val="28"/>
        </w:rPr>
        <w:t>;</w:t>
      </w:r>
    </w:p>
    <w:p w14:paraId="62F4AB30" w14:textId="4A45039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jc w:val="both"/>
        <w:rPr>
          <w:szCs w:val="28"/>
        </w:rPr>
      </w:pPr>
      <w:r w:rsidRPr="00CF2C3E">
        <w:rPr>
          <w:szCs w:val="28"/>
        </w:rPr>
        <w:t xml:space="preserve">Дата и время проведения аукциона: </w:t>
      </w:r>
      <w:r w:rsidR="00B80145" w:rsidRPr="002C5DA2">
        <w:rPr>
          <w:b/>
          <w:szCs w:val="28"/>
        </w:rPr>
        <w:t>24</w:t>
      </w:r>
      <w:r w:rsidR="003E3FD4" w:rsidRPr="002C5DA2">
        <w:rPr>
          <w:b/>
          <w:szCs w:val="28"/>
        </w:rPr>
        <w:t>.</w:t>
      </w:r>
      <w:r w:rsidR="00B80145">
        <w:rPr>
          <w:b/>
          <w:szCs w:val="28"/>
        </w:rPr>
        <w:t>11</w:t>
      </w:r>
      <w:r w:rsidRPr="007C07A6">
        <w:rPr>
          <w:b/>
          <w:color w:val="000000"/>
          <w:szCs w:val="28"/>
        </w:rPr>
        <w:t>.2023 в 10-00</w:t>
      </w:r>
      <w:r w:rsidRPr="007C07A6">
        <w:rPr>
          <w:b/>
          <w:szCs w:val="28"/>
        </w:rPr>
        <w:t xml:space="preserve"> часов.</w:t>
      </w:r>
    </w:p>
    <w:p w14:paraId="6DC42A2A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bCs/>
          <w:szCs w:val="28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1) Участники аукциона, проводимого в электронной форме, участвуют в аукционе под номерами, присвоенными оператором при регистрации заявки.</w:t>
      </w:r>
    </w:p>
    <w:p w14:paraId="2321FE08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szCs w:val="28"/>
        </w:rPr>
        <w:t>указанные</w:t>
      </w:r>
      <w:proofErr w:type="gramEnd"/>
      <w:r w:rsidRPr="00CF2C3E">
        <w:rPr>
          <w:szCs w:val="28"/>
        </w:rPr>
        <w:t xml:space="preserve">                         в извещении.</w:t>
      </w:r>
    </w:p>
    <w:p w14:paraId="6A1B40FC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 xml:space="preserve">4) С момента начала подачи предложений о цене в ходе электронного аукциона оператор обеспечивает в «личном кабинете» участника </w:t>
      </w:r>
      <w:r w:rsidRPr="00CF2C3E">
        <w:rPr>
          <w:szCs w:val="28"/>
        </w:rPr>
        <w:lastRenderedPageBreak/>
        <w:t>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77777777" w:rsidR="00CD2D30" w:rsidRPr="00CF2C3E" w:rsidRDefault="00CD2D30" w:rsidP="00CD2D30">
      <w:pPr>
        <w:autoSpaceDE w:val="0"/>
        <w:ind w:firstLine="540"/>
        <w:jc w:val="both"/>
        <w:rPr>
          <w:szCs w:val="28"/>
        </w:rPr>
      </w:pPr>
      <w:r w:rsidRPr="00CF2C3E">
        <w:rPr>
          <w:szCs w:val="28"/>
        </w:rPr>
        <w:tab/>
        <w:t>7) Аукцион проводится путем повышения начальной цены на «шаг аукциона»                     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480B6E27" w:rsidR="00CD2D30" w:rsidRPr="00CF2C3E" w:rsidRDefault="00CD2D30" w:rsidP="00CD2D30">
      <w:pPr>
        <w:autoSpaceDE w:val="0"/>
        <w:ind w:firstLine="540"/>
        <w:jc w:val="both"/>
        <w:rPr>
          <w:szCs w:val="28"/>
        </w:rPr>
      </w:pPr>
      <w:r w:rsidRPr="00CF2C3E">
        <w:rPr>
          <w:szCs w:val="28"/>
        </w:rPr>
        <w:t xml:space="preserve">Начальная цена предмета аукциона устанавливается в размере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8) Во время проведения аукциона оператор обеспечивает доступ участников                          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9) Со времени начала проведения аукциона оператором размещается:</w:t>
      </w:r>
    </w:p>
    <w:p w14:paraId="1630AF41" w14:textId="4166EC34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платы, «шаг аукциона» в режиме реального времени, подтверждения (не</w:t>
      </w:r>
      <w:r w:rsidR="00B83BDF">
        <w:rPr>
          <w:szCs w:val="28"/>
        </w:rPr>
        <w:t xml:space="preserve"> </w:t>
      </w:r>
      <w:r w:rsidRPr="00CF2C3E">
        <w:rPr>
          <w:szCs w:val="28"/>
        </w:rPr>
        <w:t>подтверждения) участниками предложения о цене предмета аукциона;</w:t>
      </w:r>
    </w:p>
    <w:p w14:paraId="64BFFD6B" w14:textId="653B0F11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-в закрытой части электронной площадки — помимо информации, размещаемой в открытой части электронной площадки, также предложения о цене предмета аукциона</w:t>
      </w:r>
      <w:r w:rsidR="002C5DA2" w:rsidRPr="002C5DA2">
        <w:rPr>
          <w:szCs w:val="28"/>
        </w:rPr>
        <w:t xml:space="preserve"> </w:t>
      </w:r>
      <w:r w:rsidRPr="00CF2C3E">
        <w:rPr>
          <w:szCs w:val="28"/>
        </w:rPr>
        <w:t>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line="200" w:lineRule="atLeast"/>
        <w:ind w:firstLine="720"/>
        <w:jc w:val="both"/>
        <w:rPr>
          <w:szCs w:val="28"/>
        </w:rPr>
      </w:pPr>
      <w:r w:rsidRPr="00CF2C3E">
        <w:rPr>
          <w:szCs w:val="28"/>
        </w:rPr>
        <w:t>Аукцион завершается с помощью программно-аппаратных средств электронной площадки, если в течение 10 (десяти) минут после поступления 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Default="00CD2D30" w:rsidP="00CD2D30">
      <w:pPr>
        <w:keepNext/>
        <w:keepLines/>
        <w:ind w:firstLine="720"/>
        <w:jc w:val="both"/>
        <w:rPr>
          <w:color w:val="000000"/>
          <w:szCs w:val="28"/>
          <w:lang w:eastAsia="zh-CN"/>
        </w:rPr>
      </w:pPr>
      <w:r w:rsidRPr="00CF2C3E">
        <w:rPr>
          <w:color w:val="000000"/>
          <w:szCs w:val="28"/>
          <w:lang w:eastAsia="zh-CN"/>
        </w:rPr>
        <w:lastRenderedPageBreak/>
        <w:t>Оператор приостанавливает проведение аукциона в случае технологического сбоя,</w:t>
      </w:r>
      <w:r w:rsidR="0061228C" w:rsidRPr="00CF2C3E">
        <w:rPr>
          <w:color w:val="000000"/>
          <w:szCs w:val="28"/>
          <w:lang w:eastAsia="zh-CN"/>
        </w:rPr>
        <w:t xml:space="preserve"> </w:t>
      </w:r>
      <w:r w:rsidRPr="00CF2C3E">
        <w:rPr>
          <w:color w:val="000000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42B6212D" w14:textId="77777777" w:rsidR="009A2076" w:rsidRPr="00CF2C3E" w:rsidRDefault="009A2076" w:rsidP="00CD2D30">
      <w:pPr>
        <w:keepNext/>
        <w:keepLines/>
        <w:ind w:firstLine="720"/>
        <w:jc w:val="both"/>
        <w:rPr>
          <w:color w:val="000000"/>
          <w:szCs w:val="28"/>
          <w:lang w:eastAsia="zh-CN"/>
        </w:rPr>
      </w:pPr>
    </w:p>
    <w:p w14:paraId="76A7560F" w14:textId="3493B98B" w:rsidR="00EA1D91" w:rsidRPr="00CF2C3E" w:rsidRDefault="00EA1D91" w:rsidP="00EA1D91">
      <w:pPr>
        <w:spacing w:line="200" w:lineRule="atLeast"/>
        <w:ind w:firstLine="720"/>
        <w:jc w:val="center"/>
        <w:rPr>
          <w:b/>
          <w:szCs w:val="28"/>
        </w:rPr>
      </w:pPr>
      <w:r w:rsidRPr="00CF2C3E">
        <w:rPr>
          <w:b/>
          <w:bCs/>
          <w:szCs w:val="28"/>
        </w:rPr>
        <w:t>Подведение итогов процедуры проведения аукциона</w:t>
      </w:r>
    </w:p>
    <w:p w14:paraId="0C9D6FB8" w14:textId="24804F33" w:rsidR="00EA1D91" w:rsidRPr="00CF2C3E" w:rsidRDefault="00EA1D91" w:rsidP="00EA1D91">
      <w:pPr>
        <w:spacing w:line="200" w:lineRule="atLeast"/>
        <w:jc w:val="both"/>
        <w:rPr>
          <w:szCs w:val="28"/>
        </w:rPr>
      </w:pPr>
      <w:r w:rsidRPr="00CF2C3E">
        <w:rPr>
          <w:b/>
          <w:szCs w:val="28"/>
        </w:rPr>
        <w:tab/>
      </w:r>
      <w:r w:rsidRPr="00CF2C3E">
        <w:rPr>
          <w:szCs w:val="28"/>
        </w:rPr>
        <w:t>1) Победителем аукциона признается участник, который предложил наибольший размер платы за земельный участок.</w:t>
      </w:r>
    </w:p>
    <w:p w14:paraId="0ED39979" w14:textId="77777777" w:rsidR="00EA1D91" w:rsidRPr="00CF2C3E" w:rsidRDefault="00EA1D91" w:rsidP="00EA1D91">
      <w:pPr>
        <w:spacing w:line="200" w:lineRule="atLeast"/>
        <w:jc w:val="both"/>
        <w:rPr>
          <w:szCs w:val="28"/>
          <w:shd w:val="clear" w:color="auto" w:fill="FFFFFF"/>
        </w:rPr>
      </w:pPr>
      <w:r w:rsidRPr="00CF2C3E">
        <w:rPr>
          <w:szCs w:val="28"/>
        </w:rPr>
        <w:tab/>
        <w:t xml:space="preserve">2) </w:t>
      </w:r>
      <w:r w:rsidRPr="00CF2C3E">
        <w:rPr>
          <w:szCs w:val="28"/>
          <w:shd w:val="clear" w:color="auto" w:fill="FFFFFF"/>
        </w:rPr>
        <w:t>Протокол проведения электронного аукциона подписывается усиленной квалифицированной </w:t>
      </w:r>
      <w:hyperlink r:id="rId20" w:anchor="/document/12184522/entry/21" w:history="1">
        <w:r w:rsidRPr="00CF2C3E">
          <w:rPr>
            <w:szCs w:val="28"/>
            <w:shd w:val="clear" w:color="auto" w:fill="FFFFFF"/>
          </w:rPr>
          <w:t>электронной подписью</w:t>
        </w:r>
      </w:hyperlink>
      <w:r w:rsidRPr="00CF2C3E">
        <w:rPr>
          <w:szCs w:val="28"/>
          <w:shd w:val="clear" w:color="auto" w:fill="FFFFFF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21" w:tgtFrame="_blank" w:history="1">
        <w:r w:rsidRPr="00CF2C3E">
          <w:rPr>
            <w:szCs w:val="28"/>
            <w:shd w:val="clear" w:color="auto" w:fill="FFFFFF"/>
          </w:rPr>
          <w:t>официальном сайте</w:t>
        </w:r>
      </w:hyperlink>
      <w:r w:rsidRPr="00CF2C3E">
        <w:rPr>
          <w:szCs w:val="28"/>
        </w:rPr>
        <w:t xml:space="preserve"> (torgi.gov.ru)</w:t>
      </w:r>
      <w:r w:rsidRPr="00CF2C3E">
        <w:rPr>
          <w:szCs w:val="28"/>
          <w:shd w:val="clear" w:color="auto" w:fill="FFFFFF"/>
        </w:rPr>
        <w:t>.</w:t>
      </w:r>
    </w:p>
    <w:p w14:paraId="66B37033" w14:textId="77777777" w:rsidR="00EA1D91" w:rsidRPr="00CF2C3E" w:rsidRDefault="00EA1D91" w:rsidP="00EA1D91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line="200" w:lineRule="atLeast"/>
        <w:ind w:firstLine="720"/>
        <w:jc w:val="both"/>
        <w:rPr>
          <w:szCs w:val="28"/>
        </w:rPr>
      </w:pPr>
      <w:r w:rsidRPr="00CF2C3E">
        <w:rPr>
          <w:szCs w:val="28"/>
        </w:rPr>
        <w:t>- по окончании срока подачи заявок не подано ни одной заявки;</w:t>
      </w:r>
    </w:p>
    <w:p w14:paraId="1461A3BC" w14:textId="77777777" w:rsidR="00EA1D91" w:rsidRPr="00CF2C3E" w:rsidRDefault="00EA1D91" w:rsidP="00EA1D91">
      <w:pPr>
        <w:spacing w:line="200" w:lineRule="atLeast"/>
        <w:ind w:firstLine="720"/>
        <w:jc w:val="both"/>
        <w:rPr>
          <w:szCs w:val="28"/>
        </w:rPr>
      </w:pPr>
      <w:r w:rsidRPr="00CF2C3E">
        <w:rPr>
          <w:szCs w:val="28"/>
        </w:rPr>
        <w:t>- </w:t>
      </w:r>
      <w:proofErr w:type="gramStart"/>
      <w:r w:rsidRPr="00CF2C3E">
        <w:rPr>
          <w:szCs w:val="28"/>
        </w:rPr>
        <w:t>на основании результатов рассмотрения заявок принято решение об отказе                          в допуске к участию в аукционе</w:t>
      </w:r>
      <w:proofErr w:type="gramEnd"/>
      <w:r w:rsidRPr="00CF2C3E">
        <w:rPr>
          <w:szCs w:val="28"/>
        </w:rPr>
        <w:t xml:space="preserve"> всех заявителей на участие в аукционе;</w:t>
      </w:r>
    </w:p>
    <w:p w14:paraId="00D32191" w14:textId="77777777" w:rsidR="00EA1D91" w:rsidRPr="00CF2C3E" w:rsidRDefault="00EA1D91" w:rsidP="00EA1D91">
      <w:pPr>
        <w:spacing w:line="200" w:lineRule="atLeast"/>
        <w:ind w:firstLine="720"/>
        <w:jc w:val="both"/>
        <w:rPr>
          <w:szCs w:val="28"/>
        </w:rPr>
      </w:pPr>
      <w:r w:rsidRPr="00CF2C3E">
        <w:rPr>
          <w:szCs w:val="28"/>
        </w:rPr>
        <w:t>- на основании результатов рассмотрения заявок принято решение о допуске                        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line="200" w:lineRule="atLeast"/>
        <w:jc w:val="both"/>
        <w:rPr>
          <w:szCs w:val="28"/>
        </w:rPr>
      </w:pPr>
      <w:r w:rsidRPr="00CF2C3E">
        <w:rPr>
          <w:szCs w:val="28"/>
        </w:rPr>
        <w:tab/>
        <w:t>Решение о признан</w:t>
      </w:r>
      <w:proofErr w:type="gramStart"/>
      <w:r w:rsidRPr="00CF2C3E">
        <w:rPr>
          <w:szCs w:val="28"/>
        </w:rPr>
        <w:t>ии ау</w:t>
      </w:r>
      <w:proofErr w:type="gramEnd"/>
      <w:r w:rsidRPr="00CF2C3E">
        <w:rPr>
          <w:szCs w:val="28"/>
        </w:rPr>
        <w:t>кциона несостоявшимся оформляется протоколом.</w:t>
      </w:r>
    </w:p>
    <w:p w14:paraId="7B877C34" w14:textId="2F092326" w:rsidR="008B402C" w:rsidRDefault="00EA1D91" w:rsidP="00EA1D91">
      <w:pPr>
        <w:spacing w:line="200" w:lineRule="atLeast"/>
        <w:ind w:firstLine="709"/>
        <w:jc w:val="both"/>
        <w:rPr>
          <w:szCs w:val="28"/>
          <w:shd w:val="clear" w:color="auto" w:fill="FFFFFF"/>
        </w:rPr>
      </w:pPr>
      <w:r w:rsidRPr="00CF2C3E">
        <w:rPr>
          <w:szCs w:val="28"/>
          <w:shd w:val="clear" w:color="auto" w:fill="FFFFFF"/>
        </w:rPr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763242BF" w14:textId="77777777" w:rsidR="009A2076" w:rsidRPr="00CF2C3E" w:rsidRDefault="009A2076" w:rsidP="00EA1D91">
      <w:pPr>
        <w:spacing w:line="200" w:lineRule="atLeast"/>
        <w:ind w:firstLine="709"/>
        <w:jc w:val="both"/>
        <w:rPr>
          <w:szCs w:val="28"/>
        </w:rPr>
      </w:pPr>
    </w:p>
    <w:p w14:paraId="17B4C051" w14:textId="0F060F10" w:rsidR="008B402C" w:rsidRDefault="008B402C" w:rsidP="008B402C">
      <w:pPr>
        <w:ind w:firstLine="709"/>
        <w:jc w:val="both"/>
        <w:rPr>
          <w:b/>
          <w:szCs w:val="28"/>
        </w:rPr>
      </w:pPr>
      <w:r w:rsidRPr="00CF2C3E">
        <w:rPr>
          <w:b/>
          <w:szCs w:val="28"/>
        </w:rPr>
        <w:lastRenderedPageBreak/>
        <w:t>Проект Договор</w:t>
      </w:r>
      <w:r w:rsidR="00664EF8" w:rsidRPr="00CF2C3E">
        <w:rPr>
          <w:b/>
          <w:szCs w:val="28"/>
        </w:rPr>
        <w:t>а</w:t>
      </w:r>
      <w:r w:rsidRPr="00CF2C3E">
        <w:rPr>
          <w:b/>
          <w:szCs w:val="28"/>
        </w:rPr>
        <w:t xml:space="preserve"> </w:t>
      </w:r>
      <w:r w:rsidR="003E3FD4">
        <w:rPr>
          <w:b/>
          <w:szCs w:val="28"/>
        </w:rPr>
        <w:t>купли-продажи</w:t>
      </w:r>
      <w:r w:rsidR="00664EF8" w:rsidRPr="00CF2C3E">
        <w:rPr>
          <w:b/>
          <w:szCs w:val="28"/>
        </w:rPr>
        <w:t xml:space="preserve"> </w:t>
      </w:r>
      <w:r w:rsidRPr="00CF2C3E">
        <w:rPr>
          <w:b/>
          <w:szCs w:val="28"/>
        </w:rPr>
        <w:t>приложен к настоящему извещению.</w:t>
      </w:r>
    </w:p>
    <w:p w14:paraId="60239EB3" w14:textId="77777777" w:rsidR="009A2076" w:rsidRPr="00CF2C3E" w:rsidRDefault="009A2076" w:rsidP="008B402C">
      <w:pPr>
        <w:ind w:firstLine="709"/>
        <w:jc w:val="both"/>
        <w:rPr>
          <w:b/>
          <w:szCs w:val="28"/>
        </w:rPr>
      </w:pPr>
    </w:p>
    <w:p w14:paraId="33AE4863" w14:textId="25F603D6" w:rsidR="00EA1D91" w:rsidRPr="000B5A8D" w:rsidRDefault="00EA1D91" w:rsidP="00EA1D91">
      <w:pPr>
        <w:ind w:firstLine="709"/>
        <w:jc w:val="center"/>
        <w:rPr>
          <w:b/>
          <w:bCs/>
          <w:szCs w:val="28"/>
        </w:rPr>
      </w:pPr>
      <w:r w:rsidRPr="000B5A8D">
        <w:rPr>
          <w:b/>
          <w:bCs/>
          <w:szCs w:val="28"/>
        </w:rPr>
        <w:t xml:space="preserve">Заключение договора </w:t>
      </w:r>
      <w:r w:rsidR="003E3FD4">
        <w:rPr>
          <w:b/>
          <w:bCs/>
          <w:szCs w:val="28"/>
        </w:rPr>
        <w:t>купли-продажи</w:t>
      </w:r>
      <w:r w:rsidRPr="000B5A8D">
        <w:rPr>
          <w:b/>
          <w:bCs/>
          <w:szCs w:val="28"/>
        </w:rPr>
        <w:t xml:space="preserve"> земельного участка</w:t>
      </w:r>
    </w:p>
    <w:p w14:paraId="401BC97E" w14:textId="77777777" w:rsidR="00EA1D91" w:rsidRPr="000B5A8D" w:rsidRDefault="00EA1D91" w:rsidP="00EA1D91">
      <w:pPr>
        <w:ind w:firstLine="709"/>
        <w:jc w:val="center"/>
        <w:rPr>
          <w:b/>
          <w:szCs w:val="28"/>
        </w:rPr>
      </w:pPr>
      <w:r w:rsidRPr="000B5A8D">
        <w:rPr>
          <w:b/>
          <w:bCs/>
          <w:szCs w:val="28"/>
        </w:rPr>
        <w:t>по результатам аукциона</w:t>
      </w:r>
    </w:p>
    <w:p w14:paraId="4A1AC586" w14:textId="4FA1EC37" w:rsidR="00D91DB3" w:rsidRPr="00CF2C3E" w:rsidRDefault="00EA1D91" w:rsidP="00D91DB3">
      <w:pPr>
        <w:jc w:val="both"/>
        <w:rPr>
          <w:szCs w:val="28"/>
        </w:rPr>
      </w:pPr>
      <w:r w:rsidRPr="000B5A8D">
        <w:rPr>
          <w:b/>
          <w:szCs w:val="28"/>
        </w:rPr>
        <w:tab/>
      </w:r>
      <w:r w:rsidRPr="000B5A8D">
        <w:rPr>
          <w:szCs w:val="28"/>
        </w:rPr>
        <w:t xml:space="preserve">По результатам проведения электронного аукциона не допускается заключение договора </w:t>
      </w:r>
      <w:r w:rsidR="003E3FD4">
        <w:rPr>
          <w:szCs w:val="28"/>
        </w:rPr>
        <w:t>купли-продажи</w:t>
      </w:r>
      <w:r w:rsidRPr="000B5A8D">
        <w:rPr>
          <w:szCs w:val="28"/>
        </w:rPr>
        <w:t xml:space="preserve"> земельного участка ранее, чем через десять дней со дня размещени</w:t>
      </w:r>
      <w:r w:rsidRPr="00CF2C3E">
        <w:rPr>
          <w:szCs w:val="28"/>
        </w:rPr>
        <w:t>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jc w:val="both"/>
        <w:rPr>
          <w:szCs w:val="28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ind w:firstLine="709"/>
        <w:jc w:val="center"/>
        <w:rPr>
          <w:b/>
          <w:szCs w:val="28"/>
          <w:shd w:val="clear" w:color="auto" w:fill="FFFFFF"/>
        </w:rPr>
      </w:pPr>
      <w:proofErr w:type="gramStart"/>
      <w:r w:rsidRPr="00CF2C3E">
        <w:rPr>
          <w:b/>
          <w:szCs w:val="28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22" w:anchor="/document/12124624/entry/391213" w:history="1">
        <w:r w:rsidRPr="00CF2C3E">
          <w:rPr>
            <w:b/>
            <w:szCs w:val="28"/>
            <w:shd w:val="clear" w:color="auto" w:fill="FFFFFF"/>
          </w:rPr>
          <w:t>пунктами 13</w:t>
        </w:r>
      </w:hyperlink>
      <w:r w:rsidRPr="00CF2C3E">
        <w:rPr>
          <w:b/>
          <w:szCs w:val="28"/>
          <w:shd w:val="clear" w:color="auto" w:fill="FFFFFF"/>
        </w:rPr>
        <w:t>, </w:t>
      </w:r>
      <w:hyperlink r:id="rId23" w:anchor="/document/12124624/entry/391214" w:history="1">
        <w:r w:rsidRPr="00CF2C3E">
          <w:rPr>
            <w:b/>
            <w:szCs w:val="28"/>
            <w:shd w:val="clear" w:color="auto" w:fill="FFFFFF"/>
          </w:rPr>
          <w:t>14</w:t>
        </w:r>
      </w:hyperlink>
      <w:r w:rsidRPr="00CF2C3E">
        <w:rPr>
          <w:b/>
          <w:szCs w:val="28"/>
          <w:shd w:val="clear" w:color="auto" w:fill="FFFFFF"/>
        </w:rPr>
        <w:t>, </w:t>
      </w:r>
      <w:hyperlink r:id="rId24" w:anchor="/document/12124624/entry/391220" w:history="1">
        <w:r w:rsidRPr="00CF2C3E">
          <w:rPr>
            <w:b/>
            <w:szCs w:val="28"/>
            <w:shd w:val="clear" w:color="auto" w:fill="FFFFFF"/>
          </w:rPr>
          <w:t>20</w:t>
        </w:r>
      </w:hyperlink>
      <w:r w:rsidRPr="00CF2C3E">
        <w:rPr>
          <w:b/>
          <w:szCs w:val="28"/>
          <w:shd w:val="clear" w:color="auto" w:fill="FFFFFF"/>
        </w:rPr>
        <w:t> и </w:t>
      </w:r>
      <w:hyperlink r:id="rId25" w:anchor="/document/12124624/entry/391225" w:history="1">
        <w:r w:rsidRPr="00CF2C3E">
          <w:rPr>
            <w:b/>
            <w:szCs w:val="28"/>
            <w:shd w:val="clear" w:color="auto" w:fill="FFFFFF"/>
          </w:rPr>
          <w:t>25 статьи 39.12</w:t>
        </w:r>
      </w:hyperlink>
      <w:r w:rsidRPr="00CF2C3E">
        <w:rPr>
          <w:b/>
          <w:szCs w:val="28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14:paraId="516F5FC9" w14:textId="61C9465C" w:rsidR="00D91DB3" w:rsidRDefault="00D91DB3" w:rsidP="00D91DB3">
      <w:pPr>
        <w:ind w:firstLine="720"/>
        <w:jc w:val="both"/>
        <w:rPr>
          <w:szCs w:val="28"/>
        </w:rPr>
      </w:pPr>
      <w:r w:rsidRPr="00CF2C3E">
        <w:rPr>
          <w:szCs w:val="28"/>
        </w:rPr>
        <w:t xml:space="preserve">В соответствии с Регламентом электронной площадки </w:t>
      </w:r>
      <w:r w:rsidR="002C5DA2" w:rsidRPr="002C5DA2">
        <w:rPr>
          <w:bCs/>
          <w:szCs w:val="28"/>
        </w:rPr>
        <w:t>АО «Сбербанк - Автоматизированная система торгов»</w:t>
      </w:r>
      <w:r w:rsidR="00B80145">
        <w:rPr>
          <w:bCs/>
          <w:szCs w:val="28"/>
        </w:rPr>
        <w:t xml:space="preserve"> </w:t>
      </w:r>
      <w:r w:rsidRPr="00CF2C3E">
        <w:rPr>
          <w:szCs w:val="28"/>
        </w:rPr>
        <w:t xml:space="preserve">установлено право взимания с победителя </w:t>
      </w:r>
      <w:r w:rsidRPr="00CF2C3E">
        <w:rPr>
          <w:szCs w:val="28"/>
          <w:shd w:val="clear" w:color="auto" w:fill="FFFFFF"/>
        </w:rPr>
        <w:t>или иных лиц, с которыми в соответствии с </w:t>
      </w:r>
      <w:hyperlink r:id="rId26" w:anchor="/document/12124624/entry/391213" w:history="1">
        <w:r w:rsidRPr="00CF2C3E">
          <w:rPr>
            <w:szCs w:val="28"/>
            <w:shd w:val="clear" w:color="auto" w:fill="FFFFFF"/>
          </w:rPr>
          <w:t>пунктами 13</w:t>
        </w:r>
      </w:hyperlink>
      <w:r w:rsidRPr="00CF2C3E">
        <w:rPr>
          <w:szCs w:val="28"/>
          <w:shd w:val="clear" w:color="auto" w:fill="FFFFFF"/>
        </w:rPr>
        <w:t>, </w:t>
      </w:r>
      <w:hyperlink r:id="rId27" w:anchor="/document/12124624/entry/391214" w:history="1">
        <w:r w:rsidRPr="00CF2C3E">
          <w:rPr>
            <w:szCs w:val="28"/>
            <w:shd w:val="clear" w:color="auto" w:fill="FFFFFF"/>
          </w:rPr>
          <w:t>14</w:t>
        </w:r>
      </w:hyperlink>
      <w:r w:rsidRPr="00CF2C3E">
        <w:rPr>
          <w:szCs w:val="28"/>
          <w:shd w:val="clear" w:color="auto" w:fill="FFFFFF"/>
        </w:rPr>
        <w:t>, </w:t>
      </w:r>
      <w:hyperlink r:id="rId28" w:anchor="/document/12124624/entry/391220" w:history="1">
        <w:r w:rsidRPr="00CF2C3E">
          <w:rPr>
            <w:szCs w:val="28"/>
            <w:shd w:val="clear" w:color="auto" w:fill="FFFFFF"/>
          </w:rPr>
          <w:t>20</w:t>
        </w:r>
      </w:hyperlink>
      <w:r w:rsidRPr="00CF2C3E">
        <w:rPr>
          <w:szCs w:val="28"/>
          <w:shd w:val="clear" w:color="auto" w:fill="FFFFFF"/>
        </w:rPr>
        <w:t> и </w:t>
      </w:r>
      <w:hyperlink r:id="rId29" w:anchor="/document/12124624/entry/391225" w:history="1">
        <w:r w:rsidRPr="00CF2C3E">
          <w:rPr>
            <w:szCs w:val="28"/>
            <w:shd w:val="clear" w:color="auto" w:fill="FFFFFF"/>
          </w:rPr>
          <w:t>25 статьи 39.12</w:t>
        </w:r>
      </w:hyperlink>
      <w:r w:rsidRPr="00CF2C3E">
        <w:rPr>
          <w:szCs w:val="28"/>
          <w:shd w:val="clear" w:color="auto" w:fill="FFFFFF"/>
        </w:rPr>
        <w:t xml:space="preserve"> Земельного кодекса Российской Федерации, </w:t>
      </w:r>
      <w:r w:rsidRPr="00CF2C3E">
        <w:rPr>
          <w:szCs w:val="28"/>
        </w:rPr>
        <w:t>электронного аукциона платы оператору электронной площадки за участие в электронном аукционе.</w:t>
      </w:r>
    </w:p>
    <w:p w14:paraId="518C33AF" w14:textId="77777777" w:rsidR="009A2076" w:rsidRPr="00CF2C3E" w:rsidRDefault="009A2076" w:rsidP="00D91DB3">
      <w:pPr>
        <w:ind w:firstLine="720"/>
        <w:jc w:val="both"/>
        <w:rPr>
          <w:szCs w:val="28"/>
        </w:rPr>
      </w:pP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CF2C3E">
        <w:rPr>
          <w:b/>
          <w:szCs w:val="28"/>
        </w:rPr>
        <w:t>Решение об отказе в проведен</w:t>
      </w:r>
      <w:proofErr w:type="gramStart"/>
      <w:r w:rsidRPr="00CF2C3E">
        <w:rPr>
          <w:b/>
          <w:szCs w:val="28"/>
        </w:rPr>
        <w:t>ии ау</w:t>
      </w:r>
      <w:proofErr w:type="gramEnd"/>
      <w:r w:rsidRPr="00CF2C3E">
        <w:rPr>
          <w:b/>
          <w:szCs w:val="28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C3E">
        <w:rPr>
          <w:szCs w:val="28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szCs w:val="28"/>
        </w:rPr>
        <w:t>позднее</w:t>
      </w:r>
      <w:proofErr w:type="gramEnd"/>
      <w:r w:rsidRPr="00CF2C3E">
        <w:rPr>
          <w:szCs w:val="28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szCs w:val="28"/>
        </w:rPr>
        <w:t>ии ау</w:t>
      </w:r>
      <w:proofErr w:type="gramEnd"/>
      <w:r w:rsidRPr="00CF2C3E">
        <w:rPr>
          <w:szCs w:val="28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szCs w:val="28"/>
        </w:rPr>
        <w:t>ии ау</w:t>
      </w:r>
      <w:proofErr w:type="gramEnd"/>
      <w:r w:rsidRPr="00CF2C3E">
        <w:rPr>
          <w:szCs w:val="28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jc w:val="both"/>
        <w:rPr>
          <w:szCs w:val="28"/>
        </w:rPr>
      </w:pPr>
    </w:p>
    <w:p w14:paraId="2269F6A0" w14:textId="2FC94541" w:rsidR="008C2B5D" w:rsidRPr="00CF2C3E" w:rsidRDefault="000072A5" w:rsidP="00C00A47">
      <w:pPr>
        <w:ind w:firstLine="709"/>
        <w:jc w:val="both"/>
        <w:rPr>
          <w:szCs w:val="28"/>
        </w:rPr>
      </w:pPr>
      <w:r w:rsidRPr="00CF2C3E">
        <w:rPr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szCs w:val="28"/>
        </w:rPr>
        <w:t>местности–Претендентами</w:t>
      </w:r>
      <w:proofErr w:type="gramEnd"/>
      <w:r w:rsidRPr="00CF2C3E">
        <w:rPr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3A589D0C" w:rsidR="00C95FF6" w:rsidRPr="00CF2C3E" w:rsidRDefault="008B402C" w:rsidP="008B402C">
      <w:pPr>
        <w:ind w:firstLine="709"/>
        <w:jc w:val="both"/>
        <w:rPr>
          <w:szCs w:val="28"/>
        </w:rPr>
      </w:pPr>
      <w:proofErr w:type="gramStart"/>
      <w:r w:rsidRPr="00CF2C3E">
        <w:rPr>
          <w:szCs w:val="28"/>
        </w:rPr>
        <w:t xml:space="preserve">Для ознакомления с необходимыми материалами и документами о </w:t>
      </w:r>
      <w:r w:rsidRPr="00CF2C3E">
        <w:rPr>
          <w:szCs w:val="28"/>
        </w:rPr>
        <w:lastRenderedPageBreak/>
        <w:t xml:space="preserve">предмете аукциона, порядке осмотра земельного участка на местности, границах, проектом договора </w:t>
      </w:r>
      <w:r w:rsidR="003E3FD4">
        <w:rPr>
          <w:szCs w:val="28"/>
        </w:rPr>
        <w:t>купли-продажи</w:t>
      </w:r>
      <w:r w:rsidRPr="00CF2C3E">
        <w:rPr>
          <w:szCs w:val="28"/>
        </w:rPr>
        <w:t xml:space="preserve">, формой заявки, а также иной информацией, претенденты могут обратиться в Администрацию </w:t>
      </w:r>
      <w:r w:rsidR="005F1DCC">
        <w:rPr>
          <w:szCs w:val="28"/>
        </w:rPr>
        <w:t>Уржумского муниципального района Кировской области</w:t>
      </w:r>
      <w:r w:rsidRPr="00CF2C3E">
        <w:rPr>
          <w:szCs w:val="28"/>
        </w:rPr>
        <w:t xml:space="preserve"> по адресу: </w:t>
      </w:r>
      <w:r w:rsidR="005F1DCC">
        <w:rPr>
          <w:szCs w:val="28"/>
        </w:rPr>
        <w:t xml:space="preserve">613530, РФ, Кировская область, г. Уржум, ул. </w:t>
      </w:r>
      <w:proofErr w:type="spellStart"/>
      <w:r w:rsidR="005F1DCC">
        <w:rPr>
          <w:szCs w:val="28"/>
        </w:rPr>
        <w:t>Рокина</w:t>
      </w:r>
      <w:proofErr w:type="spellEnd"/>
      <w:r w:rsidR="005F1DCC">
        <w:rPr>
          <w:szCs w:val="28"/>
        </w:rPr>
        <w:t xml:space="preserve">, д. 13, </w:t>
      </w:r>
      <w:proofErr w:type="spellStart"/>
      <w:r w:rsidR="005F1DCC">
        <w:rPr>
          <w:szCs w:val="28"/>
        </w:rPr>
        <w:t>каб</w:t>
      </w:r>
      <w:proofErr w:type="spellEnd"/>
      <w:r w:rsidR="005F1DCC">
        <w:rPr>
          <w:szCs w:val="28"/>
        </w:rPr>
        <w:t>. 312 (Соболева Яна Анатольевна)</w:t>
      </w:r>
      <w:r w:rsidRPr="00CF2C3E">
        <w:rPr>
          <w:szCs w:val="28"/>
        </w:rPr>
        <w:t>.</w:t>
      </w:r>
      <w:proofErr w:type="gramEnd"/>
    </w:p>
    <w:p w14:paraId="77D72C2D" w14:textId="750AF471" w:rsidR="008B402C" w:rsidRPr="00CF2C3E" w:rsidRDefault="00C95FF6" w:rsidP="008B402C">
      <w:pPr>
        <w:ind w:firstLine="709"/>
        <w:jc w:val="both"/>
        <w:rPr>
          <w:szCs w:val="28"/>
        </w:rPr>
      </w:pPr>
      <w:r w:rsidRPr="00CF2C3E">
        <w:rPr>
          <w:szCs w:val="28"/>
        </w:rPr>
        <w:t>День приема: вторник с 9:00 час</w:t>
      </w:r>
      <w:proofErr w:type="gramStart"/>
      <w:r w:rsidRPr="00CF2C3E">
        <w:rPr>
          <w:szCs w:val="28"/>
        </w:rPr>
        <w:t>.</w:t>
      </w:r>
      <w:proofErr w:type="gramEnd"/>
      <w:r w:rsidRPr="00CF2C3E">
        <w:rPr>
          <w:szCs w:val="28"/>
        </w:rPr>
        <w:t xml:space="preserve"> </w:t>
      </w:r>
      <w:proofErr w:type="gramStart"/>
      <w:r w:rsidRPr="00CF2C3E">
        <w:rPr>
          <w:szCs w:val="28"/>
        </w:rPr>
        <w:t>д</w:t>
      </w:r>
      <w:proofErr w:type="gramEnd"/>
      <w:r w:rsidRPr="00CF2C3E">
        <w:rPr>
          <w:szCs w:val="28"/>
        </w:rPr>
        <w:t xml:space="preserve">о 13:00 час. </w:t>
      </w:r>
      <w:r w:rsidR="006328EA" w:rsidRPr="00CF2C3E">
        <w:rPr>
          <w:szCs w:val="28"/>
        </w:rPr>
        <w:t xml:space="preserve"> </w:t>
      </w:r>
      <w:r w:rsidRPr="00CF2C3E">
        <w:rPr>
          <w:szCs w:val="28"/>
        </w:rPr>
        <w:t xml:space="preserve">  </w:t>
      </w:r>
      <w:r w:rsidR="008B402C" w:rsidRPr="00CF2C3E">
        <w:rPr>
          <w:szCs w:val="28"/>
        </w:rPr>
        <w:t xml:space="preserve"> </w:t>
      </w:r>
    </w:p>
    <w:p w14:paraId="7FA892AB" w14:textId="7C476C3C" w:rsidR="00FA1D67" w:rsidRPr="005F1DCC" w:rsidRDefault="008B402C" w:rsidP="00C95FF6">
      <w:pPr>
        <w:ind w:firstLine="709"/>
        <w:jc w:val="both"/>
        <w:rPr>
          <w:szCs w:val="28"/>
        </w:rPr>
      </w:pPr>
      <w:r w:rsidRPr="00CF2C3E">
        <w:rPr>
          <w:szCs w:val="28"/>
        </w:rPr>
        <w:t>И</w:t>
      </w:r>
      <w:r w:rsidRPr="005F1DCC">
        <w:rPr>
          <w:szCs w:val="28"/>
        </w:rPr>
        <w:t>звещение о проведен</w:t>
      </w:r>
      <w:proofErr w:type="gramStart"/>
      <w:r w:rsidRPr="005F1DCC">
        <w:rPr>
          <w:szCs w:val="28"/>
        </w:rPr>
        <w:t>ии ау</w:t>
      </w:r>
      <w:proofErr w:type="gramEnd"/>
      <w:r w:rsidRPr="005F1DCC">
        <w:rPr>
          <w:szCs w:val="28"/>
        </w:rPr>
        <w:t xml:space="preserve">кциона, форма заявки на участие в аукционе, проект договора </w:t>
      </w:r>
      <w:r w:rsidR="005A7036">
        <w:rPr>
          <w:szCs w:val="28"/>
        </w:rPr>
        <w:t>купли-продажи</w:t>
      </w:r>
      <w:r w:rsidRPr="005F1DCC">
        <w:rPr>
          <w:szCs w:val="28"/>
        </w:rPr>
        <w:t xml:space="preserve">, размещены на сайтах </w:t>
      </w:r>
      <w:r w:rsidR="005F1DCC" w:rsidRPr="005F1DCC">
        <w:rPr>
          <w:szCs w:val="28"/>
        </w:rPr>
        <w:t>https://urzhumskij-r43.gosweb.gosuslugi.ru/</w:t>
      </w:r>
      <w:r w:rsidRPr="005F1DCC">
        <w:rPr>
          <w:szCs w:val="28"/>
        </w:rPr>
        <w:t xml:space="preserve">, </w:t>
      </w:r>
      <w:hyperlink r:id="rId30" w:history="1">
        <w:r w:rsidR="00FA1D67" w:rsidRPr="005F1DCC">
          <w:rPr>
            <w:rStyle w:val="a5"/>
            <w:szCs w:val="28"/>
          </w:rPr>
          <w:t>www.torgi.gov.ru</w:t>
        </w:r>
      </w:hyperlink>
      <w:r w:rsidRPr="005F1DCC">
        <w:rPr>
          <w:szCs w:val="28"/>
        </w:rPr>
        <w:t xml:space="preserve">. </w:t>
      </w:r>
    </w:p>
    <w:bookmarkEnd w:id="0"/>
    <w:p w14:paraId="63E36540" w14:textId="77777777" w:rsidR="00C00A47" w:rsidRPr="00CF2C3E" w:rsidRDefault="00C00A47" w:rsidP="002840BD">
      <w:pPr>
        <w:jc w:val="both"/>
        <w:rPr>
          <w:szCs w:val="28"/>
        </w:rPr>
      </w:pPr>
    </w:p>
    <w:sectPr w:rsidR="00C00A47" w:rsidRPr="00CF2C3E" w:rsidSect="009A20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A3DD6" w14:textId="77777777" w:rsidR="00DC5B0C" w:rsidRDefault="00DC5B0C" w:rsidP="00BF2430">
      <w:r>
        <w:separator/>
      </w:r>
    </w:p>
  </w:endnote>
  <w:endnote w:type="continuationSeparator" w:id="0">
    <w:p w14:paraId="281BEC94" w14:textId="77777777" w:rsidR="00DC5B0C" w:rsidRDefault="00DC5B0C" w:rsidP="00BF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31C0B" w14:textId="77777777" w:rsidR="00DC5B0C" w:rsidRDefault="00DC5B0C" w:rsidP="00BF2430">
      <w:r>
        <w:separator/>
      </w:r>
    </w:p>
  </w:footnote>
  <w:footnote w:type="continuationSeparator" w:id="0">
    <w:p w14:paraId="5F167252" w14:textId="77777777" w:rsidR="00DC5B0C" w:rsidRDefault="00DC5B0C" w:rsidP="00BF2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4D9"/>
    <w:rsid w:val="00000B4B"/>
    <w:rsid w:val="000061DB"/>
    <w:rsid w:val="000072A5"/>
    <w:rsid w:val="00012E2D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D81"/>
    <w:rsid w:val="000623D1"/>
    <w:rsid w:val="0006328B"/>
    <w:rsid w:val="00065E8E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E15C1"/>
    <w:rsid w:val="000E640C"/>
    <w:rsid w:val="000E6CA8"/>
    <w:rsid w:val="000F0BE4"/>
    <w:rsid w:val="000F3F48"/>
    <w:rsid w:val="000F4826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6148"/>
    <w:rsid w:val="001325D2"/>
    <w:rsid w:val="001328CB"/>
    <w:rsid w:val="00133A3A"/>
    <w:rsid w:val="00133BC1"/>
    <w:rsid w:val="00143A61"/>
    <w:rsid w:val="00143B6C"/>
    <w:rsid w:val="00146CFE"/>
    <w:rsid w:val="00147CFC"/>
    <w:rsid w:val="00161314"/>
    <w:rsid w:val="00161434"/>
    <w:rsid w:val="00162BD2"/>
    <w:rsid w:val="001659FB"/>
    <w:rsid w:val="00165E51"/>
    <w:rsid w:val="0017019C"/>
    <w:rsid w:val="00185787"/>
    <w:rsid w:val="001930A1"/>
    <w:rsid w:val="00195115"/>
    <w:rsid w:val="00195131"/>
    <w:rsid w:val="001A23BC"/>
    <w:rsid w:val="001A4F8A"/>
    <w:rsid w:val="001A5747"/>
    <w:rsid w:val="001B2717"/>
    <w:rsid w:val="001C4427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6D81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82FBD"/>
    <w:rsid w:val="002840BD"/>
    <w:rsid w:val="00284712"/>
    <w:rsid w:val="00291B2A"/>
    <w:rsid w:val="00294059"/>
    <w:rsid w:val="002A29D3"/>
    <w:rsid w:val="002A450A"/>
    <w:rsid w:val="002B25D1"/>
    <w:rsid w:val="002B2DF7"/>
    <w:rsid w:val="002C08C4"/>
    <w:rsid w:val="002C204B"/>
    <w:rsid w:val="002C22EE"/>
    <w:rsid w:val="002C521F"/>
    <w:rsid w:val="002C5DA2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E3FD4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44171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E062C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31B59"/>
    <w:rsid w:val="00534A6D"/>
    <w:rsid w:val="00536B0C"/>
    <w:rsid w:val="00536D6F"/>
    <w:rsid w:val="0054064E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51DF"/>
    <w:rsid w:val="005863C2"/>
    <w:rsid w:val="005903D5"/>
    <w:rsid w:val="00591ECA"/>
    <w:rsid w:val="0059697C"/>
    <w:rsid w:val="005977FE"/>
    <w:rsid w:val="005A355C"/>
    <w:rsid w:val="005A64F7"/>
    <w:rsid w:val="005A7036"/>
    <w:rsid w:val="005A7043"/>
    <w:rsid w:val="005A7884"/>
    <w:rsid w:val="005B08B7"/>
    <w:rsid w:val="005B48EA"/>
    <w:rsid w:val="005B6422"/>
    <w:rsid w:val="005C154C"/>
    <w:rsid w:val="005C1AD5"/>
    <w:rsid w:val="005C5AEF"/>
    <w:rsid w:val="005C5D10"/>
    <w:rsid w:val="005C6FC9"/>
    <w:rsid w:val="005C714B"/>
    <w:rsid w:val="005D2057"/>
    <w:rsid w:val="005E2704"/>
    <w:rsid w:val="005E4369"/>
    <w:rsid w:val="005E4653"/>
    <w:rsid w:val="005E540B"/>
    <w:rsid w:val="005E7E0A"/>
    <w:rsid w:val="005F15EA"/>
    <w:rsid w:val="005F1DCC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8EA"/>
    <w:rsid w:val="006344D1"/>
    <w:rsid w:val="006352A1"/>
    <w:rsid w:val="00635A56"/>
    <w:rsid w:val="00643D92"/>
    <w:rsid w:val="006441C2"/>
    <w:rsid w:val="00664EF8"/>
    <w:rsid w:val="006652A3"/>
    <w:rsid w:val="00667196"/>
    <w:rsid w:val="00675546"/>
    <w:rsid w:val="00676DDB"/>
    <w:rsid w:val="00676FAB"/>
    <w:rsid w:val="00680DAB"/>
    <w:rsid w:val="00682681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C289B"/>
    <w:rsid w:val="006C5C25"/>
    <w:rsid w:val="006C6438"/>
    <w:rsid w:val="006C6D4C"/>
    <w:rsid w:val="006E04C5"/>
    <w:rsid w:val="006E1F50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37DAA"/>
    <w:rsid w:val="0074428F"/>
    <w:rsid w:val="0074465E"/>
    <w:rsid w:val="00744D29"/>
    <w:rsid w:val="00746E2B"/>
    <w:rsid w:val="007508F8"/>
    <w:rsid w:val="00751808"/>
    <w:rsid w:val="00752F7A"/>
    <w:rsid w:val="00753E78"/>
    <w:rsid w:val="00757A4D"/>
    <w:rsid w:val="00761B92"/>
    <w:rsid w:val="00763278"/>
    <w:rsid w:val="0076370E"/>
    <w:rsid w:val="00763869"/>
    <w:rsid w:val="00764BA3"/>
    <w:rsid w:val="0077089A"/>
    <w:rsid w:val="007734A6"/>
    <w:rsid w:val="00775458"/>
    <w:rsid w:val="00775D11"/>
    <w:rsid w:val="007808BA"/>
    <w:rsid w:val="00786217"/>
    <w:rsid w:val="007941EF"/>
    <w:rsid w:val="007A086C"/>
    <w:rsid w:val="007A2182"/>
    <w:rsid w:val="007A38C4"/>
    <w:rsid w:val="007A761B"/>
    <w:rsid w:val="007B2C95"/>
    <w:rsid w:val="007B7EBD"/>
    <w:rsid w:val="007C06D9"/>
    <w:rsid w:val="007C07A6"/>
    <w:rsid w:val="007C0A80"/>
    <w:rsid w:val="007C25E5"/>
    <w:rsid w:val="007C46C6"/>
    <w:rsid w:val="007C6E01"/>
    <w:rsid w:val="007C79A1"/>
    <w:rsid w:val="007D1339"/>
    <w:rsid w:val="007D4BEE"/>
    <w:rsid w:val="007D7B8D"/>
    <w:rsid w:val="007E257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6865"/>
    <w:rsid w:val="008D2A11"/>
    <w:rsid w:val="008D4EC0"/>
    <w:rsid w:val="008D522D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61D0"/>
    <w:rsid w:val="009119D5"/>
    <w:rsid w:val="00920806"/>
    <w:rsid w:val="00920AA9"/>
    <w:rsid w:val="0092213A"/>
    <w:rsid w:val="00922512"/>
    <w:rsid w:val="00925968"/>
    <w:rsid w:val="00927055"/>
    <w:rsid w:val="00931DE6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F05"/>
    <w:rsid w:val="009660E0"/>
    <w:rsid w:val="00966ABE"/>
    <w:rsid w:val="0096755D"/>
    <w:rsid w:val="00970BBC"/>
    <w:rsid w:val="009724DB"/>
    <w:rsid w:val="009762BD"/>
    <w:rsid w:val="009876FE"/>
    <w:rsid w:val="00990DA6"/>
    <w:rsid w:val="009A2076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055E"/>
    <w:rsid w:val="009F33BE"/>
    <w:rsid w:val="009F67C6"/>
    <w:rsid w:val="009F6F94"/>
    <w:rsid w:val="00A001E9"/>
    <w:rsid w:val="00A10384"/>
    <w:rsid w:val="00A1052E"/>
    <w:rsid w:val="00A1539D"/>
    <w:rsid w:val="00A16329"/>
    <w:rsid w:val="00A3014B"/>
    <w:rsid w:val="00A32B7A"/>
    <w:rsid w:val="00A32DFB"/>
    <w:rsid w:val="00A33209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6759"/>
    <w:rsid w:val="00A81D90"/>
    <w:rsid w:val="00A83C26"/>
    <w:rsid w:val="00A86B9A"/>
    <w:rsid w:val="00A871FA"/>
    <w:rsid w:val="00A92DD3"/>
    <w:rsid w:val="00AA20D7"/>
    <w:rsid w:val="00AA222E"/>
    <w:rsid w:val="00AA510E"/>
    <w:rsid w:val="00AA7212"/>
    <w:rsid w:val="00AB29B7"/>
    <w:rsid w:val="00AB3A5A"/>
    <w:rsid w:val="00AB3D5A"/>
    <w:rsid w:val="00AB744F"/>
    <w:rsid w:val="00AB76D7"/>
    <w:rsid w:val="00AC1294"/>
    <w:rsid w:val="00AC1B22"/>
    <w:rsid w:val="00AC509E"/>
    <w:rsid w:val="00AC546A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26A04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57FE"/>
    <w:rsid w:val="00B7001E"/>
    <w:rsid w:val="00B70309"/>
    <w:rsid w:val="00B70DE6"/>
    <w:rsid w:val="00B7310D"/>
    <w:rsid w:val="00B77D7C"/>
    <w:rsid w:val="00B80145"/>
    <w:rsid w:val="00B83BDF"/>
    <w:rsid w:val="00B8431C"/>
    <w:rsid w:val="00B93BBD"/>
    <w:rsid w:val="00B96D3D"/>
    <w:rsid w:val="00BA1F13"/>
    <w:rsid w:val="00BA3F14"/>
    <w:rsid w:val="00BA4C8D"/>
    <w:rsid w:val="00BB1A7E"/>
    <w:rsid w:val="00BB66B2"/>
    <w:rsid w:val="00BC4533"/>
    <w:rsid w:val="00BC484C"/>
    <w:rsid w:val="00BC53C3"/>
    <w:rsid w:val="00BC632A"/>
    <w:rsid w:val="00BD2861"/>
    <w:rsid w:val="00BD53CF"/>
    <w:rsid w:val="00BE6097"/>
    <w:rsid w:val="00BF2430"/>
    <w:rsid w:val="00BF4DFA"/>
    <w:rsid w:val="00C00A47"/>
    <w:rsid w:val="00C01BFA"/>
    <w:rsid w:val="00C028D3"/>
    <w:rsid w:val="00C05E8E"/>
    <w:rsid w:val="00C10C4A"/>
    <w:rsid w:val="00C12F89"/>
    <w:rsid w:val="00C14B66"/>
    <w:rsid w:val="00C15CE7"/>
    <w:rsid w:val="00C16083"/>
    <w:rsid w:val="00C17BCC"/>
    <w:rsid w:val="00C25593"/>
    <w:rsid w:val="00C2602B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6504"/>
    <w:rsid w:val="00CC73E2"/>
    <w:rsid w:val="00CC7A56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3EAA"/>
    <w:rsid w:val="00DA513E"/>
    <w:rsid w:val="00DB431E"/>
    <w:rsid w:val="00DB4DD5"/>
    <w:rsid w:val="00DB6A42"/>
    <w:rsid w:val="00DC03E9"/>
    <w:rsid w:val="00DC5B0C"/>
    <w:rsid w:val="00DC5CFB"/>
    <w:rsid w:val="00DD177F"/>
    <w:rsid w:val="00DD1D88"/>
    <w:rsid w:val="00DD3D2F"/>
    <w:rsid w:val="00DD6E97"/>
    <w:rsid w:val="00DD7889"/>
    <w:rsid w:val="00DE4D00"/>
    <w:rsid w:val="00DE52C7"/>
    <w:rsid w:val="00DF17FE"/>
    <w:rsid w:val="00DF3D7B"/>
    <w:rsid w:val="00E007BB"/>
    <w:rsid w:val="00E020C3"/>
    <w:rsid w:val="00E04526"/>
    <w:rsid w:val="00E12FEE"/>
    <w:rsid w:val="00E16E56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658B"/>
    <w:rsid w:val="00E66851"/>
    <w:rsid w:val="00E6710C"/>
    <w:rsid w:val="00E6785E"/>
    <w:rsid w:val="00E732B5"/>
    <w:rsid w:val="00E837D0"/>
    <w:rsid w:val="00E86A55"/>
    <w:rsid w:val="00E9096E"/>
    <w:rsid w:val="00EA1D91"/>
    <w:rsid w:val="00EA28E4"/>
    <w:rsid w:val="00EA5545"/>
    <w:rsid w:val="00EB76DF"/>
    <w:rsid w:val="00EC06D7"/>
    <w:rsid w:val="00EC0D42"/>
    <w:rsid w:val="00EC6DD6"/>
    <w:rsid w:val="00EC724C"/>
    <w:rsid w:val="00ED0AF2"/>
    <w:rsid w:val="00ED361D"/>
    <w:rsid w:val="00EE428F"/>
    <w:rsid w:val="00EE6287"/>
    <w:rsid w:val="00EE6F25"/>
    <w:rsid w:val="00EF74E0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43EAC"/>
    <w:rsid w:val="00F45444"/>
    <w:rsid w:val="00F45FB2"/>
    <w:rsid w:val="00F46119"/>
    <w:rsid w:val="00F46B26"/>
    <w:rsid w:val="00F515A5"/>
    <w:rsid w:val="00F54A96"/>
    <w:rsid w:val="00F6165B"/>
    <w:rsid w:val="00F73967"/>
    <w:rsid w:val="00F74551"/>
    <w:rsid w:val="00F75411"/>
    <w:rsid w:val="00F81BFD"/>
    <w:rsid w:val="00F81E40"/>
    <w:rsid w:val="00F825DF"/>
    <w:rsid w:val="00F9067E"/>
    <w:rsid w:val="00F93549"/>
    <w:rsid w:val="00FA1D67"/>
    <w:rsid w:val="00FB4CD8"/>
    <w:rsid w:val="00FB5C60"/>
    <w:rsid w:val="00FC2F13"/>
    <w:rsid w:val="00FC38A4"/>
    <w:rsid w:val="00FC4FE2"/>
    <w:rsid w:val="00FC6AFA"/>
    <w:rsid w:val="00FD02A1"/>
    <w:rsid w:val="00FD21C9"/>
    <w:rsid w:val="00FD4648"/>
    <w:rsid w:val="00FE35A1"/>
    <w:rsid w:val="00FE4415"/>
    <w:rsid w:val="00FF0C6C"/>
    <w:rsid w:val="00FF20CE"/>
    <w:rsid w:val="00FF3DAE"/>
    <w:rsid w:val="00FF5852"/>
    <w:rsid w:val="00FF5BB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2076"/>
    <w:pPr>
      <w:widowControl w:val="0"/>
      <w:suppressAutoHyphens/>
    </w:pPr>
    <w:rPr>
      <w:rFonts w:eastAsia="Lucida Sans Unicode"/>
      <w:kern w:val="2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widowControl/>
      <w:suppressAutoHyphens w:val="0"/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suppressAutoHyphens w:val="0"/>
      <w:autoSpaceDE w:val="0"/>
      <w:autoSpaceDN w:val="0"/>
      <w:adjustRightInd w:val="0"/>
      <w:jc w:val="both"/>
    </w:pPr>
    <w:rPr>
      <w:rFonts w:eastAsia="Times New Roman"/>
      <w:kern w:val="0"/>
      <w:sz w:val="24"/>
    </w:rPr>
  </w:style>
  <w:style w:type="paragraph" w:styleId="a8">
    <w:name w:val="header"/>
    <w:basedOn w:val="a"/>
    <w:link w:val="a9"/>
    <w:rsid w:val="00BF2430"/>
    <w:pPr>
      <w:widowControl/>
      <w:tabs>
        <w:tab w:val="center" w:pos="4677"/>
        <w:tab w:val="right" w:pos="9355"/>
      </w:tabs>
      <w:suppressAutoHyphens w:val="0"/>
    </w:pPr>
    <w:rPr>
      <w:rFonts w:ascii="Calibri" w:eastAsia="Times New Roman" w:hAnsi="Calibri"/>
      <w:kern w:val="0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widowControl/>
      <w:tabs>
        <w:tab w:val="center" w:pos="4677"/>
        <w:tab w:val="right" w:pos="9355"/>
      </w:tabs>
      <w:suppressAutoHyphens w:val="0"/>
    </w:pPr>
    <w:rPr>
      <w:rFonts w:ascii="Calibri" w:eastAsia="Times New Roman" w:hAnsi="Calibri"/>
      <w:kern w:val="0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widowControl/>
      <w:suppressAutoHyphens w:val="0"/>
    </w:pPr>
    <w:rPr>
      <w:rFonts w:ascii="Segoe UI" w:eastAsia="Times New Roman" w:hAnsi="Segoe UI" w:cs="Segoe UI"/>
      <w:kern w:val="0"/>
      <w:sz w:val="18"/>
      <w:szCs w:val="18"/>
      <w:lang w:eastAsia="en-US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2076"/>
    <w:pPr>
      <w:widowControl w:val="0"/>
      <w:suppressAutoHyphens/>
    </w:pPr>
    <w:rPr>
      <w:rFonts w:eastAsia="Lucida Sans Unicode"/>
      <w:kern w:val="2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widowControl/>
      <w:suppressAutoHyphens w:val="0"/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suppressAutoHyphens w:val="0"/>
      <w:autoSpaceDE w:val="0"/>
      <w:autoSpaceDN w:val="0"/>
      <w:adjustRightInd w:val="0"/>
      <w:jc w:val="both"/>
    </w:pPr>
    <w:rPr>
      <w:rFonts w:eastAsia="Times New Roman"/>
      <w:kern w:val="0"/>
      <w:sz w:val="24"/>
    </w:rPr>
  </w:style>
  <w:style w:type="paragraph" w:styleId="a8">
    <w:name w:val="header"/>
    <w:basedOn w:val="a"/>
    <w:link w:val="a9"/>
    <w:rsid w:val="00BF2430"/>
    <w:pPr>
      <w:widowControl/>
      <w:tabs>
        <w:tab w:val="center" w:pos="4677"/>
        <w:tab w:val="right" w:pos="9355"/>
      </w:tabs>
      <w:suppressAutoHyphens w:val="0"/>
    </w:pPr>
    <w:rPr>
      <w:rFonts w:ascii="Calibri" w:eastAsia="Times New Roman" w:hAnsi="Calibri"/>
      <w:kern w:val="0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widowControl/>
      <w:tabs>
        <w:tab w:val="center" w:pos="4677"/>
        <w:tab w:val="right" w:pos="9355"/>
      </w:tabs>
      <w:suppressAutoHyphens w:val="0"/>
    </w:pPr>
    <w:rPr>
      <w:rFonts w:ascii="Calibri" w:eastAsia="Times New Roman" w:hAnsi="Calibri"/>
      <w:kern w:val="0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widowControl/>
      <w:suppressAutoHyphens w:val="0"/>
    </w:pPr>
    <w:rPr>
      <w:rFonts w:ascii="Segoe UI" w:eastAsia="Times New Roman" w:hAnsi="Segoe UI" w:cs="Segoe UI"/>
      <w:kern w:val="0"/>
      <w:sz w:val="18"/>
      <w:szCs w:val="18"/>
      <w:lang w:eastAsia="en-US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utp.sberbank-ast.ru" TargetMode="External"/><Relationship Id="rId18" Type="http://schemas.openxmlformats.org/officeDocument/2006/relationships/hyperlink" Target="http://torgi.gov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torgi.gov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://utp.sberbank-ast.ru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utp.sberbank-ast.ru/AP/Notice/653/Requisit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internet.garant.ru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utp.sberbank-ast.ru/AP/Notice/653/Requisit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company@sberbank-ast.ru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7A1B1-075B-4E8C-9BCE-4EAA3196DED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B57FB3-56E6-41CA-B18B-EFEC8371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3057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20444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creator>Соловкина</dc:creator>
  <cp:lastModifiedBy>1</cp:lastModifiedBy>
  <cp:revision>2</cp:revision>
  <cp:lastPrinted>2023-10-20T08:46:00Z</cp:lastPrinted>
  <dcterms:created xsi:type="dcterms:W3CDTF">2023-10-20T08:47:00Z</dcterms:created>
  <dcterms:modified xsi:type="dcterms:W3CDTF">2023-10-20T08:47:00Z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