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610" w:rsidRDefault="009F0610" w:rsidP="009F0610">
      <w:pPr>
        <w:jc w:val="right"/>
        <w:rPr>
          <w:b/>
        </w:rPr>
      </w:pPr>
      <w:r>
        <w:rPr>
          <w:b/>
        </w:rPr>
        <w:t>ПРОЕКТ</w:t>
      </w:r>
    </w:p>
    <w:p w:rsidR="009F0610" w:rsidRDefault="009F0610" w:rsidP="004817B3">
      <w:pPr>
        <w:jc w:val="center"/>
        <w:rPr>
          <w:b/>
        </w:rPr>
      </w:pPr>
    </w:p>
    <w:p w:rsidR="009F0610" w:rsidRDefault="009F0610" w:rsidP="004817B3">
      <w:pPr>
        <w:jc w:val="center"/>
        <w:rPr>
          <w:b/>
        </w:rPr>
      </w:pPr>
    </w:p>
    <w:p w:rsidR="004817B3" w:rsidRPr="002501B9" w:rsidRDefault="004817B3" w:rsidP="004817B3">
      <w:pPr>
        <w:jc w:val="center"/>
        <w:rPr>
          <w:b/>
        </w:rPr>
      </w:pPr>
      <w:r w:rsidRPr="002501B9">
        <w:rPr>
          <w:b/>
        </w:rPr>
        <w:t>ПАСПОРТ</w:t>
      </w:r>
    </w:p>
    <w:p w:rsidR="004817B3" w:rsidRPr="002501B9" w:rsidRDefault="004817B3" w:rsidP="004817B3">
      <w:pPr>
        <w:jc w:val="center"/>
        <w:rPr>
          <w:b/>
        </w:rPr>
      </w:pPr>
      <w:r>
        <w:rPr>
          <w:b/>
        </w:rPr>
        <w:t>м</w:t>
      </w:r>
      <w:r w:rsidRPr="002501B9">
        <w:rPr>
          <w:b/>
        </w:rPr>
        <w:t xml:space="preserve">униципальной  программы </w:t>
      </w:r>
    </w:p>
    <w:p w:rsidR="004817B3" w:rsidRDefault="004817B3" w:rsidP="004817B3">
      <w:pPr>
        <w:jc w:val="center"/>
        <w:rPr>
          <w:b/>
          <w:bCs/>
        </w:rPr>
      </w:pPr>
      <w:r w:rsidRPr="002501B9">
        <w:rPr>
          <w:b/>
        </w:rPr>
        <w:t>«</w:t>
      </w:r>
      <w:r w:rsidRPr="002501B9">
        <w:rPr>
          <w:b/>
          <w:bCs/>
        </w:rPr>
        <w:t xml:space="preserve">«Функционирование администрации </w:t>
      </w:r>
    </w:p>
    <w:p w:rsidR="004817B3" w:rsidRPr="002501B9" w:rsidRDefault="004817B3" w:rsidP="004817B3">
      <w:pPr>
        <w:jc w:val="center"/>
        <w:rPr>
          <w:b/>
        </w:rPr>
      </w:pPr>
      <w:r w:rsidRPr="002501B9">
        <w:rPr>
          <w:b/>
          <w:bCs/>
        </w:rPr>
        <w:t>Уржумско</w:t>
      </w:r>
      <w:r w:rsidR="009F0610">
        <w:rPr>
          <w:b/>
          <w:bCs/>
        </w:rPr>
        <w:t>го муниципального района</w:t>
      </w:r>
      <w:r w:rsidRPr="002501B9">
        <w:rPr>
          <w:b/>
        </w:rPr>
        <w:t>»</w:t>
      </w:r>
    </w:p>
    <w:p w:rsidR="004817B3" w:rsidRDefault="004817B3" w:rsidP="004817B3">
      <w:pPr>
        <w:rPr>
          <w:sz w:val="28"/>
          <w:szCs w:val="28"/>
        </w:rPr>
      </w:pPr>
    </w:p>
    <w:p w:rsidR="004817B3" w:rsidRDefault="004817B3" w:rsidP="004817B3">
      <w:pPr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413"/>
      </w:tblGrid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  <w:lang w:val="en-US"/>
              </w:rPr>
            </w:pPr>
            <w:r w:rsidRPr="004912D6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администрация Уржумского муниципального района Кировской области</w:t>
            </w: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  <w:lang w:val="en-US"/>
              </w:rPr>
            </w:pPr>
            <w:r w:rsidRPr="004912D6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Структурные подразделения администрации Уржумского муниципального района:</w:t>
            </w:r>
          </w:p>
          <w:p w:rsidR="004817B3" w:rsidRPr="004912D6" w:rsidRDefault="004817B3" w:rsidP="00AA265A">
            <w:pPr>
              <w:jc w:val="both"/>
              <w:rPr>
                <w:bCs/>
                <w:color w:val="000000"/>
                <w:kern w:val="36"/>
                <w:sz w:val="22"/>
                <w:szCs w:val="22"/>
              </w:rPr>
            </w:pPr>
            <w:r w:rsidRPr="004912D6">
              <w:rPr>
                <w:bCs/>
                <w:color w:val="000000"/>
                <w:kern w:val="36"/>
                <w:sz w:val="22"/>
                <w:szCs w:val="22"/>
              </w:rPr>
              <w:t>отдел по юридической и кадровой работе 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отдел экономического развития 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отдел бухгалтерского учета администрации Уржумского муниципального района;</w:t>
            </w:r>
          </w:p>
          <w:p w:rsidR="004817B3" w:rsidRPr="004912D6" w:rsidRDefault="004817B3" w:rsidP="00AA265A">
            <w:pPr>
              <w:tabs>
                <w:tab w:val="left" w:pos="3660"/>
              </w:tabs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сектор сельского хозяйства 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bCs/>
                <w:color w:val="000000"/>
                <w:kern w:val="36"/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 xml:space="preserve">сектор по социальной политике </w:t>
            </w:r>
            <w:r w:rsidRPr="004912D6">
              <w:rPr>
                <w:bCs/>
                <w:color w:val="000000"/>
                <w:kern w:val="36"/>
                <w:sz w:val="22"/>
                <w:szCs w:val="22"/>
              </w:rPr>
              <w:t>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bCs/>
                <w:color w:val="000000"/>
                <w:kern w:val="36"/>
                <w:sz w:val="22"/>
                <w:szCs w:val="22"/>
              </w:rPr>
            </w:pPr>
            <w:r w:rsidRPr="004912D6">
              <w:rPr>
                <w:bCs/>
                <w:color w:val="000000"/>
                <w:kern w:val="36"/>
                <w:sz w:val="22"/>
                <w:szCs w:val="22"/>
              </w:rPr>
              <w:t>сектор по делам несовершеннолетних и защите их прав 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bCs/>
                <w:color w:val="000000"/>
                <w:kern w:val="36"/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 xml:space="preserve">сектор архивной работы </w:t>
            </w:r>
            <w:r w:rsidRPr="004912D6">
              <w:rPr>
                <w:bCs/>
                <w:color w:val="000000"/>
                <w:kern w:val="36"/>
                <w:sz w:val="22"/>
                <w:szCs w:val="22"/>
              </w:rPr>
              <w:t>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bCs/>
                <w:color w:val="000000"/>
                <w:kern w:val="36"/>
                <w:sz w:val="22"/>
                <w:szCs w:val="22"/>
              </w:rPr>
              <w:t>сектор по опеке и попечительству администрации Уржумского муниципального района;</w:t>
            </w:r>
          </w:p>
          <w:p w:rsidR="004817B3" w:rsidRPr="004912D6" w:rsidRDefault="004817B3" w:rsidP="00AA265A">
            <w:pPr>
              <w:tabs>
                <w:tab w:val="left" w:pos="3660"/>
              </w:tabs>
              <w:jc w:val="both"/>
              <w:rPr>
                <w:sz w:val="22"/>
                <w:szCs w:val="22"/>
              </w:rPr>
            </w:pPr>
            <w:r w:rsidRPr="004912D6">
              <w:rPr>
                <w:rStyle w:val="FontStyle12"/>
                <w:sz w:val="22"/>
                <w:szCs w:val="22"/>
              </w:rPr>
              <w:t>муниципальное казенное учреждение «Служба материально-хозяйственного обеспечения органов местного самоуправления»;</w:t>
            </w:r>
            <w:r w:rsidRPr="004912D6">
              <w:rPr>
                <w:sz w:val="22"/>
                <w:szCs w:val="22"/>
              </w:rPr>
              <w:tab/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Отраслевые органы администрации Уржумского муниципального района: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управление финансов 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Наименование подпрограмм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bCs/>
                <w:color w:val="000000"/>
                <w:kern w:val="36"/>
                <w:sz w:val="22"/>
                <w:szCs w:val="22"/>
              </w:rPr>
            </w:pPr>
            <w:r w:rsidRPr="004912D6">
              <w:rPr>
                <w:bCs/>
                <w:color w:val="000000"/>
                <w:kern w:val="36"/>
                <w:sz w:val="22"/>
                <w:szCs w:val="22"/>
              </w:rPr>
              <w:t>отсутствуют</w:t>
            </w: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  <w:lang w:val="en-US"/>
              </w:rPr>
            </w:pPr>
            <w:r w:rsidRPr="004912D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Совершенствование      и      оптимизация      системы функционирования    администрации Уржумского района, повышение эффективности и информационной  прозрачности деятельности органов  местного  самоуправления  Уржумского района.</w:t>
            </w: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  <w:lang w:val="en-US"/>
              </w:rPr>
            </w:pPr>
            <w:r w:rsidRPr="004912D6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pStyle w:val="ConsPlusCell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повышение доверия населения к местной власти, обеспечение её информационной открытости и доступности;</w:t>
            </w:r>
          </w:p>
          <w:p w:rsidR="004817B3" w:rsidRPr="004912D6" w:rsidRDefault="004817B3" w:rsidP="00AA265A">
            <w:pPr>
              <w:pStyle w:val="ConsPlusCell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pStyle w:val="ConsPlusCell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повышение уровня управленческой культуры и исполнительской дисциплины муниципальных служащих;</w:t>
            </w:r>
          </w:p>
          <w:p w:rsidR="004817B3" w:rsidRPr="004912D6" w:rsidRDefault="004817B3" w:rsidP="00AA265A">
            <w:pPr>
              <w:pStyle w:val="ConsPlusCell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pStyle w:val="ConsPlusCell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организация эффективной системы предоставления муниципальных услуг и осуществления муниципальных функций;</w:t>
            </w:r>
          </w:p>
          <w:p w:rsidR="004817B3" w:rsidRPr="004912D6" w:rsidRDefault="004817B3" w:rsidP="00AA265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4817B3" w:rsidRPr="004912D6" w:rsidRDefault="004817B3" w:rsidP="00AA265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912D6">
              <w:rPr>
                <w:color w:val="000000"/>
                <w:sz w:val="22"/>
                <w:szCs w:val="22"/>
                <w:shd w:val="clear" w:color="auto" w:fill="FFFFFF"/>
              </w:rPr>
              <w:t>реализация отдельных государственных полномочий, переданных органам местного самоуправления</w:t>
            </w: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B3" w:rsidRPr="004912D6" w:rsidRDefault="004817B3" w:rsidP="00AA2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4912D6">
              <w:rPr>
                <w:sz w:val="22"/>
                <w:szCs w:val="22"/>
              </w:rPr>
              <w:t>роки реализации муниципальной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Срок реализации муниципальной программы: 2022 - 2027 гг.</w:t>
            </w:r>
          </w:p>
          <w:p w:rsidR="004817B3" w:rsidRDefault="004817B3" w:rsidP="00AA265A">
            <w:pPr>
              <w:rPr>
                <w:sz w:val="22"/>
                <w:szCs w:val="22"/>
              </w:rPr>
            </w:pPr>
          </w:p>
          <w:p w:rsidR="009F0610" w:rsidRDefault="009F0610" w:rsidP="00AA265A">
            <w:pPr>
              <w:rPr>
                <w:sz w:val="22"/>
                <w:szCs w:val="22"/>
              </w:rPr>
            </w:pPr>
          </w:p>
          <w:p w:rsidR="009F0610" w:rsidRPr="004912D6" w:rsidRDefault="009F0610" w:rsidP="00AA265A">
            <w:pPr>
              <w:rPr>
                <w:sz w:val="22"/>
                <w:szCs w:val="22"/>
              </w:rPr>
            </w:pP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Удовлетворённость населения информационной открытостью администрации района;</w:t>
            </w:r>
          </w:p>
          <w:p w:rsidR="004817B3" w:rsidRPr="004912D6" w:rsidRDefault="004817B3" w:rsidP="00AA265A">
            <w:pPr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количество единиц технических средств автоматизации, приобретённых и установленных на рабочие места сотрудников;</w:t>
            </w:r>
          </w:p>
          <w:p w:rsidR="004817B3" w:rsidRPr="004912D6" w:rsidRDefault="004817B3" w:rsidP="00AA265A">
            <w:pPr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повышение информационной открытости в деятельности администрации района, обеспечение подготовки материалов о деятельности администрации района для размещения в средствах массовой информации;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color w:val="993300"/>
                <w:sz w:val="22"/>
                <w:szCs w:val="22"/>
                <w:highlight w:val="yellow"/>
              </w:rPr>
            </w:pPr>
            <w:r w:rsidRPr="004912D6">
              <w:rPr>
                <w:sz w:val="22"/>
                <w:szCs w:val="22"/>
              </w:rPr>
              <w:t xml:space="preserve">количество  нормативных  правовых  актов   администрации района, противоречащих законодательству  Российской  Федерации по решению суда и  не  приведенных  в соответствие  в  течение установленного  федеральным  законодательством срока со дня вступления решения суда в законную силу; 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к</w:t>
            </w:r>
            <w:r w:rsidRPr="004912D6">
              <w:rPr>
                <w:color w:val="000000"/>
                <w:sz w:val="22"/>
                <w:szCs w:val="22"/>
              </w:rPr>
              <w:t xml:space="preserve">оличество </w:t>
            </w:r>
            <w:r w:rsidRPr="004912D6">
              <w:rPr>
                <w:sz w:val="22"/>
                <w:szCs w:val="22"/>
              </w:rPr>
              <w:t>лиц, замещающих муниципальные должности, и муниципальных служащих органов местного самоуправления</w:t>
            </w:r>
            <w:r w:rsidRPr="004912D6">
              <w:rPr>
                <w:color w:val="000000"/>
                <w:sz w:val="22"/>
                <w:szCs w:val="22"/>
              </w:rPr>
              <w:t>, повысивших квалификацию</w:t>
            </w:r>
            <w:r w:rsidRPr="004912D6">
              <w:rPr>
                <w:sz w:val="22"/>
                <w:szCs w:val="22"/>
              </w:rPr>
              <w:t>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обеспечение своевременности разработки прогноза социально-экономического развития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количество обращений граждан в администрацию Уржумского района, рассмотренных с нарушением сроков, установленных законодательством;</w:t>
            </w:r>
          </w:p>
          <w:p w:rsidR="002B24FE" w:rsidRDefault="002B24FE" w:rsidP="00AA265A">
            <w:pPr>
              <w:jc w:val="both"/>
              <w:rPr>
                <w:sz w:val="22"/>
                <w:szCs w:val="22"/>
              </w:rPr>
            </w:pPr>
          </w:p>
          <w:p w:rsidR="002B24FE" w:rsidRDefault="002B24FE" w:rsidP="002B24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 граждан за получением массовых социально значимых государственных и муниципальных услуг в электронном виде с использованием Единого портала государственных услуг;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обеспечение выплаты пенсии за выслугу лет лицам, замещавшим должности муниципальной службы в администрации Уржумского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обеспечение выплаты материальной помощи лицам, находящимся в трудной жизненной ситуации;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обеспечение выплаты премии «Почетный гражданин Уржумского муниципального района»;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соблюдение финансовой дисциплины при обслуживании муниципального долга;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создание условий для устойчивого функционирования администрации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количество запросов социально- правового характера от физических и юридических лиц, выполненных с нарушением сроков, установленных законодательством;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количество включенных в списки кандидатов в присяжные заседатели от установленного числа кандидатов в присяжные заседатели от Уржумского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доля рассмотренных протоколов об административных правонарушениях, поступивших в административную комиссию;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количество протестов прокуратуры, вынесенных на постановления комиссии о назначении административного наказания;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912D6">
              <w:rPr>
                <w:color w:val="000000"/>
                <w:sz w:val="22"/>
                <w:szCs w:val="22"/>
                <w:shd w:val="clear" w:color="auto" w:fill="FFFFFF"/>
              </w:rPr>
              <w:t>число детей, оставшихся без попечения родителей, переданных под опеку, в приемную семью, государственные учреждения от общей численности детей, оставшихся без попечения родителей на территории Уржумского муниципального района;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обеспечение выплаты пособий на детей в приемных семьях и под опекой;</w:t>
            </w:r>
          </w:p>
          <w:p w:rsidR="004817B3" w:rsidRPr="004912D6" w:rsidRDefault="004817B3" w:rsidP="00AA265A">
            <w:pPr>
              <w:jc w:val="both"/>
              <w:rPr>
                <w:sz w:val="22"/>
                <w:szCs w:val="22"/>
              </w:rPr>
            </w:pPr>
          </w:p>
          <w:p w:rsidR="004817B3" w:rsidRDefault="004817B3" w:rsidP="00AA265A">
            <w:pPr>
              <w:jc w:val="both"/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доля приобретенных жилых помещений для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E23718">
              <w:rPr>
                <w:sz w:val="22"/>
                <w:szCs w:val="22"/>
              </w:rPr>
              <w:t>, от количества запланированных;</w:t>
            </w:r>
          </w:p>
          <w:p w:rsidR="00E23718" w:rsidRDefault="00E23718" w:rsidP="00AA26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817B3" w:rsidRPr="004912D6" w:rsidRDefault="00E23718" w:rsidP="00E237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дополнительной мерой социальной поддержки отдельной категории граждан, связанной с обеспечением и доставкой твердого топлива.</w:t>
            </w: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B3" w:rsidRPr="004912D6" w:rsidRDefault="004817B3" w:rsidP="00AA265A">
            <w:pPr>
              <w:rPr>
                <w:strike/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B3" w:rsidRPr="000752ED" w:rsidRDefault="004817B3" w:rsidP="00AA26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752ED">
              <w:rPr>
                <w:color w:val="000000"/>
                <w:sz w:val="22"/>
                <w:szCs w:val="22"/>
              </w:rPr>
              <w:t xml:space="preserve">Общий объем финансирования муниципальной программы составляет  </w:t>
            </w:r>
            <w:r w:rsidR="000752ED" w:rsidRPr="000752ED">
              <w:rPr>
                <w:bCs/>
                <w:color w:val="000000"/>
                <w:sz w:val="22"/>
                <w:szCs w:val="22"/>
              </w:rPr>
              <w:t>331993,19</w:t>
            </w:r>
            <w:r w:rsidRPr="000752ED">
              <w:rPr>
                <w:color w:val="000000"/>
                <w:sz w:val="22"/>
                <w:szCs w:val="22"/>
              </w:rPr>
              <w:t>тыс. рублей, в том числе:</w:t>
            </w:r>
          </w:p>
          <w:p w:rsidR="004817B3" w:rsidRPr="000752ED" w:rsidRDefault="004817B3" w:rsidP="00AA26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752ED">
              <w:rPr>
                <w:color w:val="000000"/>
                <w:sz w:val="22"/>
                <w:szCs w:val="22"/>
              </w:rPr>
              <w:t xml:space="preserve">федеральный бюджет  – </w:t>
            </w:r>
            <w:r w:rsidR="000752ED" w:rsidRPr="000752ED">
              <w:rPr>
                <w:bCs/>
                <w:color w:val="000000"/>
                <w:sz w:val="22"/>
                <w:szCs w:val="22"/>
              </w:rPr>
              <w:t>147,21</w:t>
            </w:r>
            <w:r w:rsidRPr="000752ED">
              <w:rPr>
                <w:color w:val="000000"/>
                <w:sz w:val="22"/>
                <w:szCs w:val="22"/>
              </w:rPr>
              <w:t>тыс. руб.</w:t>
            </w:r>
          </w:p>
          <w:p w:rsidR="004817B3" w:rsidRPr="000752ED" w:rsidRDefault="004817B3" w:rsidP="00AA26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752ED">
              <w:rPr>
                <w:color w:val="000000"/>
                <w:sz w:val="22"/>
                <w:szCs w:val="22"/>
              </w:rPr>
              <w:t>областной бюджет  –</w:t>
            </w:r>
            <w:r w:rsidR="000752ED" w:rsidRPr="000752ED">
              <w:rPr>
                <w:bCs/>
                <w:color w:val="000000"/>
                <w:sz w:val="22"/>
                <w:szCs w:val="22"/>
              </w:rPr>
              <w:t>239790,09</w:t>
            </w:r>
            <w:r w:rsidRPr="000752ED">
              <w:rPr>
                <w:color w:val="000000"/>
                <w:sz w:val="22"/>
                <w:szCs w:val="22"/>
              </w:rPr>
              <w:t>тыс. руб.</w:t>
            </w:r>
          </w:p>
          <w:p w:rsidR="004817B3" w:rsidRPr="000752ED" w:rsidRDefault="004817B3" w:rsidP="00AA265A">
            <w:pPr>
              <w:rPr>
                <w:b/>
                <w:color w:val="000000"/>
                <w:sz w:val="22"/>
                <w:szCs w:val="22"/>
              </w:rPr>
            </w:pPr>
            <w:r w:rsidRPr="000752ED">
              <w:rPr>
                <w:color w:val="000000"/>
                <w:sz w:val="22"/>
                <w:szCs w:val="22"/>
              </w:rPr>
              <w:t xml:space="preserve">районный бюджет – </w:t>
            </w:r>
            <w:r w:rsidR="000752ED" w:rsidRPr="000752ED">
              <w:rPr>
                <w:bCs/>
                <w:color w:val="000000"/>
                <w:sz w:val="22"/>
                <w:szCs w:val="22"/>
              </w:rPr>
              <w:t>92055,89</w:t>
            </w:r>
            <w:r w:rsidRPr="000752ED">
              <w:rPr>
                <w:color w:val="000000"/>
                <w:sz w:val="22"/>
                <w:szCs w:val="22"/>
              </w:rPr>
              <w:t>тыс. руб.</w:t>
            </w:r>
          </w:p>
          <w:p w:rsidR="004817B3" w:rsidRPr="004912D6" w:rsidRDefault="004817B3" w:rsidP="00AA265A">
            <w:pPr>
              <w:rPr>
                <w:sz w:val="22"/>
                <w:szCs w:val="22"/>
              </w:rPr>
            </w:pPr>
          </w:p>
        </w:tc>
      </w:tr>
      <w:tr w:rsidR="004817B3" w:rsidTr="00AA265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B3" w:rsidRPr="004912D6" w:rsidRDefault="004817B3" w:rsidP="00AA265A">
            <w:pPr>
              <w:rPr>
                <w:sz w:val="22"/>
                <w:szCs w:val="22"/>
              </w:rPr>
            </w:pPr>
            <w:r w:rsidRPr="004912D6">
              <w:rPr>
                <w:sz w:val="22"/>
                <w:szCs w:val="22"/>
              </w:rPr>
              <w:t>Справочно: объем налоговых расходов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B3" w:rsidRPr="004912D6" w:rsidRDefault="004817B3" w:rsidP="00AA26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912D6">
              <w:rPr>
                <w:color w:val="000000"/>
                <w:sz w:val="22"/>
                <w:szCs w:val="22"/>
              </w:rPr>
              <w:t>Не предусмотрено</w:t>
            </w:r>
          </w:p>
        </w:tc>
      </w:tr>
    </w:tbl>
    <w:p w:rsidR="004817B3" w:rsidRDefault="004817B3" w:rsidP="004817B3">
      <w:pPr>
        <w:widowControl w:val="0"/>
        <w:tabs>
          <w:tab w:val="num" w:pos="720"/>
        </w:tabs>
        <w:autoSpaceDE w:val="0"/>
        <w:autoSpaceDN w:val="0"/>
        <w:adjustRightInd w:val="0"/>
        <w:ind w:left="824"/>
        <w:jc w:val="both"/>
        <w:rPr>
          <w:b/>
          <w:sz w:val="22"/>
          <w:szCs w:val="22"/>
        </w:rPr>
      </w:pPr>
      <w:bookmarkStart w:id="0" w:name="_GoBack"/>
      <w:bookmarkEnd w:id="0"/>
    </w:p>
    <w:p w:rsidR="004817B3" w:rsidRPr="000D656F" w:rsidRDefault="004817B3" w:rsidP="004817B3">
      <w:pPr>
        <w:rPr>
          <w:sz w:val="22"/>
          <w:szCs w:val="22"/>
        </w:rPr>
      </w:pPr>
    </w:p>
    <w:p w:rsidR="004817B3" w:rsidRPr="000D656F" w:rsidRDefault="004817B3" w:rsidP="004817B3">
      <w:pPr>
        <w:rPr>
          <w:sz w:val="22"/>
          <w:szCs w:val="22"/>
        </w:rPr>
      </w:pPr>
    </w:p>
    <w:p w:rsidR="004817B3" w:rsidRPr="000D656F" w:rsidRDefault="004817B3" w:rsidP="004817B3">
      <w:pPr>
        <w:rPr>
          <w:sz w:val="22"/>
          <w:szCs w:val="22"/>
        </w:rPr>
      </w:pPr>
    </w:p>
    <w:p w:rsidR="004817B3" w:rsidRDefault="004817B3" w:rsidP="004817B3">
      <w:pPr>
        <w:rPr>
          <w:sz w:val="22"/>
          <w:szCs w:val="22"/>
        </w:rPr>
      </w:pPr>
    </w:p>
    <w:p w:rsidR="004817B3" w:rsidRDefault="004817B3" w:rsidP="004817B3">
      <w:pPr>
        <w:tabs>
          <w:tab w:val="left" w:pos="102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4817B3" w:rsidRDefault="004817B3" w:rsidP="004817B3">
      <w:pPr>
        <w:tabs>
          <w:tab w:val="left" w:pos="1020"/>
        </w:tabs>
        <w:rPr>
          <w:sz w:val="22"/>
          <w:szCs w:val="22"/>
        </w:rPr>
      </w:pPr>
    </w:p>
    <w:p w:rsidR="004817B3" w:rsidRPr="000D656F" w:rsidRDefault="004817B3" w:rsidP="004817B3">
      <w:pPr>
        <w:tabs>
          <w:tab w:val="left" w:pos="1020"/>
        </w:tabs>
        <w:rPr>
          <w:sz w:val="22"/>
          <w:szCs w:val="22"/>
        </w:rPr>
        <w:sectPr w:rsidR="004817B3" w:rsidRPr="000D656F" w:rsidSect="00345258">
          <w:pgSz w:w="11905" w:h="16838"/>
          <w:pgMar w:top="1134" w:right="851" w:bottom="1134" w:left="1701" w:header="0" w:footer="0" w:gutter="0"/>
          <w:cols w:space="720"/>
        </w:sectPr>
      </w:pPr>
      <w:r>
        <w:rPr>
          <w:sz w:val="22"/>
          <w:szCs w:val="22"/>
        </w:rPr>
        <w:tab/>
      </w:r>
    </w:p>
    <w:p w:rsidR="00BB6911" w:rsidRDefault="00BB6911"/>
    <w:sectPr w:rsidR="00BB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04B" w:rsidRDefault="0010304B" w:rsidP="009F0610">
      <w:r>
        <w:separator/>
      </w:r>
    </w:p>
  </w:endnote>
  <w:endnote w:type="continuationSeparator" w:id="0">
    <w:p w:rsidR="0010304B" w:rsidRDefault="0010304B" w:rsidP="009F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04B" w:rsidRDefault="0010304B" w:rsidP="009F0610">
      <w:r>
        <w:separator/>
      </w:r>
    </w:p>
  </w:footnote>
  <w:footnote w:type="continuationSeparator" w:id="0">
    <w:p w:rsidR="0010304B" w:rsidRDefault="0010304B" w:rsidP="009F0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7B3"/>
    <w:rsid w:val="000752ED"/>
    <w:rsid w:val="0010304B"/>
    <w:rsid w:val="001466D9"/>
    <w:rsid w:val="002B24FE"/>
    <w:rsid w:val="004817B3"/>
    <w:rsid w:val="009E7DD2"/>
    <w:rsid w:val="009F0610"/>
    <w:rsid w:val="00A62D0B"/>
    <w:rsid w:val="00BB6911"/>
    <w:rsid w:val="00CB2DFB"/>
    <w:rsid w:val="00E2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965F9-3CD5-48E4-84D6-BAA624F8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4817B3"/>
    <w:rPr>
      <w:rFonts w:ascii="Times New Roman" w:hAnsi="Times New Roman" w:cs="Times New Roman" w:hint="default"/>
      <w:sz w:val="24"/>
      <w:szCs w:val="24"/>
    </w:rPr>
  </w:style>
  <w:style w:type="paragraph" w:customStyle="1" w:styleId="ConsPlusCell">
    <w:name w:val="ConsPlusCell"/>
    <w:qFormat/>
    <w:rsid w:val="00481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37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71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F06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0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F06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06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3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Редькина</dc:creator>
  <cp:lastModifiedBy>Евгения Николаевна Добрынина</cp:lastModifiedBy>
  <cp:revision>8</cp:revision>
  <cp:lastPrinted>2024-11-15T11:22:00Z</cp:lastPrinted>
  <dcterms:created xsi:type="dcterms:W3CDTF">2022-12-13T12:01:00Z</dcterms:created>
  <dcterms:modified xsi:type="dcterms:W3CDTF">2024-11-15T11:22:00Z</dcterms:modified>
</cp:coreProperties>
</file>