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1236"/>
        <w:gridCol w:w="4360"/>
      </w:tblGrid>
      <w:tr w:rsidR="00685990">
        <w:trPr>
          <w:trHeight w:val="960"/>
        </w:trPr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685990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2D74E4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b/>
                <w:noProof/>
                <w:kern w:val="0"/>
                <w:sz w:val="22"/>
                <w:szCs w:val="22"/>
              </w:rPr>
              <w:drawing>
                <wp:inline distT="0" distB="0" distL="0" distR="0">
                  <wp:extent cx="495303" cy="571500"/>
                  <wp:effectExtent l="0" t="0" r="0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AB1093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  <w:t>проект</w:t>
            </w:r>
          </w:p>
        </w:tc>
      </w:tr>
      <w:tr w:rsidR="00685990"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685990">
            <w:pPr>
              <w:widowControl/>
              <w:autoSpaceDE w:val="0"/>
              <w:snapToGrid w:val="0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685990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685990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</w:tc>
      </w:tr>
      <w:tr w:rsidR="00685990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2D74E4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УРЖУМСКОГО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  <w:t>РАЙОНА</w:t>
            </w:r>
          </w:p>
        </w:tc>
      </w:tr>
      <w:tr w:rsidR="00685990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685990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</w:pPr>
          </w:p>
        </w:tc>
      </w:tr>
      <w:tr w:rsidR="00685990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2D74E4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32"/>
                <w:szCs w:val="32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kern w:val="0"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685990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685990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b/>
                <w:bCs/>
                <w:kern w:val="0"/>
                <w:sz w:val="28"/>
                <w:lang w:eastAsia="ar-SA"/>
              </w:rPr>
            </w:pPr>
          </w:p>
        </w:tc>
      </w:tr>
      <w:tr w:rsidR="00685990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3D5B7E" w:rsidP="003D5B7E">
            <w:pPr>
              <w:widowControl/>
              <w:autoSpaceDE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>_______________</w:t>
            </w:r>
            <w:r w:rsidR="0040387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                                                                           </w:t>
            </w:r>
            <w:r w:rsidR="002D74E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>__________</w:t>
            </w:r>
          </w:p>
        </w:tc>
      </w:tr>
      <w:tr w:rsidR="00685990">
        <w:tc>
          <w:tcPr>
            <w:tcW w:w="95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990" w:rsidRDefault="002D74E4">
            <w:pPr>
              <w:widowControl/>
              <w:autoSpaceDE w:val="0"/>
              <w:snapToGrid w:val="0"/>
              <w:jc w:val="center"/>
              <w:textAlignment w:val="auto"/>
            </w:pP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Уржум,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Кировской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kern w:val="0"/>
                <w:sz w:val="28"/>
                <w:szCs w:val="22"/>
                <w:lang w:eastAsia="ar-SA"/>
              </w:rPr>
              <w:t>области</w:t>
            </w:r>
          </w:p>
        </w:tc>
      </w:tr>
    </w:tbl>
    <w:p w:rsidR="00685990" w:rsidRDefault="00685990" w:rsidP="00B519C0">
      <w:pPr>
        <w:rPr>
          <w:rFonts w:ascii="Times New Roman" w:hAnsi="Times New Roman" w:cs="Times New Roman"/>
          <w:b/>
          <w:sz w:val="24"/>
        </w:rPr>
      </w:pPr>
    </w:p>
    <w:p w:rsidR="00685990" w:rsidRDefault="007C44C8" w:rsidP="007C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Уржумского муниципального района от </w:t>
      </w:r>
      <w:r w:rsidR="00E90AF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.12.2021 № 1021 </w:t>
      </w:r>
      <w:r w:rsidR="002D7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990" w:rsidRDefault="0068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90" w:rsidRDefault="002D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5990" w:rsidRDefault="002D74E4" w:rsidP="00E33F20">
      <w:pPr>
        <w:widowControl/>
        <w:suppressAutoHyphens w:val="0"/>
        <w:spacing w:line="276" w:lineRule="auto"/>
        <w:ind w:firstLine="708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205D">
        <w:rPr>
          <w:rFonts w:ascii="Times New Roman" w:hAnsi="Times New Roman" w:cs="Times New Roman"/>
          <w:sz w:val="28"/>
          <w:szCs w:val="28"/>
        </w:rPr>
        <w:t>со статьей</w:t>
      </w:r>
      <w:r w:rsidR="003C08F9">
        <w:rPr>
          <w:rFonts w:ascii="Times New Roman" w:hAnsi="Times New Roman" w:cs="Times New Roman"/>
          <w:sz w:val="28"/>
          <w:szCs w:val="28"/>
        </w:rPr>
        <w:t xml:space="preserve"> 41 Устава муниципального образования У</w:t>
      </w:r>
      <w:r w:rsidR="003C08F9">
        <w:rPr>
          <w:rFonts w:ascii="Times New Roman" w:hAnsi="Times New Roman" w:cs="Times New Roman"/>
          <w:sz w:val="28"/>
          <w:szCs w:val="28"/>
        </w:rPr>
        <w:t>р</w:t>
      </w:r>
      <w:r w:rsidR="003C08F9">
        <w:rPr>
          <w:rFonts w:ascii="Times New Roman" w:hAnsi="Times New Roman" w:cs="Times New Roman"/>
          <w:sz w:val="28"/>
          <w:szCs w:val="28"/>
        </w:rPr>
        <w:t xml:space="preserve">жумского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 постановлением администрации Уржу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30.06.2021 № 487 «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 разработке, реализ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ции и оценке эффективности реализации муниципальных программ Уржу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ского муниципального района Кировской области</w:t>
      </w:r>
      <w:r w:rsidR="003C08F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»,  </w:t>
      </w:r>
      <w:r>
        <w:rPr>
          <w:rFonts w:ascii="Times New Roman" w:hAnsi="Times New Roman" w:cs="Times New Roman"/>
          <w:sz w:val="28"/>
          <w:szCs w:val="28"/>
        </w:rPr>
        <w:t>администрация Уржу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ПОСТАНОВЛЯЕТ:               </w:t>
      </w:r>
    </w:p>
    <w:p w:rsidR="00F63FA0" w:rsidRDefault="00F63FA0" w:rsidP="00E33F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3FA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Уржумского муниципального района от </w:t>
      </w:r>
      <w:r w:rsidR="00E90AF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F63F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1021</w:t>
      </w:r>
      <w:r w:rsidRPr="00F63FA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3FA0">
        <w:rPr>
          <w:rFonts w:ascii="Times New Roman" w:hAnsi="Times New Roman" w:cs="Times New Roman"/>
          <w:sz w:val="28"/>
          <w:szCs w:val="28"/>
        </w:rPr>
        <w:t>Уржумск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3F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3FA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2F3E11">
        <w:rPr>
          <w:rFonts w:ascii="Times New Roman" w:hAnsi="Times New Roman" w:cs="Times New Roman"/>
          <w:sz w:val="28"/>
          <w:szCs w:val="28"/>
        </w:rPr>
        <w:t>, утвердив</w:t>
      </w:r>
      <w:r w:rsidR="005703BF" w:rsidRPr="005703BF">
        <w:rPr>
          <w:rFonts w:ascii="Times New Roman" w:hAnsi="Times New Roman" w:cs="Times New Roman"/>
          <w:sz w:val="28"/>
          <w:szCs w:val="28"/>
        </w:rPr>
        <w:t xml:space="preserve"> изменения в муниципальн</w:t>
      </w:r>
      <w:r w:rsidR="00E33F20">
        <w:rPr>
          <w:rFonts w:ascii="Times New Roman" w:hAnsi="Times New Roman" w:cs="Times New Roman"/>
          <w:sz w:val="28"/>
          <w:szCs w:val="28"/>
        </w:rPr>
        <w:t>ой</w:t>
      </w:r>
      <w:r w:rsidR="005703BF" w:rsidRPr="005703B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3F20">
        <w:rPr>
          <w:rFonts w:ascii="Times New Roman" w:hAnsi="Times New Roman" w:cs="Times New Roman"/>
          <w:sz w:val="28"/>
          <w:szCs w:val="28"/>
        </w:rPr>
        <w:t>е</w:t>
      </w:r>
      <w:r w:rsidR="005703BF" w:rsidRPr="005703BF">
        <w:rPr>
          <w:rFonts w:ascii="Times New Roman" w:hAnsi="Times New Roman" w:cs="Times New Roman"/>
          <w:sz w:val="28"/>
          <w:szCs w:val="28"/>
        </w:rPr>
        <w:t xml:space="preserve"> «Развитие строительства и архитектуры </w:t>
      </w:r>
      <w:r w:rsidR="005703BF">
        <w:rPr>
          <w:rFonts w:ascii="Times New Roman" w:hAnsi="Times New Roman" w:cs="Times New Roman"/>
          <w:sz w:val="28"/>
          <w:szCs w:val="28"/>
        </w:rPr>
        <w:t xml:space="preserve"> в </w:t>
      </w:r>
      <w:r w:rsidR="005703BF" w:rsidRPr="005703BF">
        <w:rPr>
          <w:rFonts w:ascii="Times New Roman" w:hAnsi="Times New Roman" w:cs="Times New Roman"/>
          <w:sz w:val="28"/>
          <w:szCs w:val="28"/>
        </w:rPr>
        <w:t>Уржумско</w:t>
      </w:r>
      <w:r w:rsidR="005703BF">
        <w:rPr>
          <w:rFonts w:ascii="Times New Roman" w:hAnsi="Times New Roman" w:cs="Times New Roman"/>
          <w:sz w:val="28"/>
          <w:szCs w:val="28"/>
        </w:rPr>
        <w:t>м</w:t>
      </w:r>
      <w:r w:rsidR="005703BF" w:rsidRPr="005703B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703BF">
        <w:rPr>
          <w:rFonts w:ascii="Times New Roman" w:hAnsi="Times New Roman" w:cs="Times New Roman"/>
          <w:sz w:val="28"/>
          <w:szCs w:val="28"/>
        </w:rPr>
        <w:t>м</w:t>
      </w:r>
      <w:r w:rsidR="005703BF" w:rsidRPr="005703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03BF">
        <w:rPr>
          <w:rFonts w:ascii="Times New Roman" w:hAnsi="Times New Roman" w:cs="Times New Roman"/>
          <w:sz w:val="28"/>
          <w:szCs w:val="28"/>
        </w:rPr>
        <w:t>е»</w:t>
      </w:r>
      <w:r w:rsidR="005703BF" w:rsidRPr="005703BF">
        <w:rPr>
          <w:rFonts w:ascii="Times New Roman" w:hAnsi="Times New Roman" w:cs="Times New Roman"/>
          <w:sz w:val="28"/>
          <w:szCs w:val="28"/>
        </w:rPr>
        <w:t xml:space="preserve"> (да</w:t>
      </w:r>
      <w:r w:rsidR="00FF205D">
        <w:rPr>
          <w:rFonts w:ascii="Times New Roman" w:hAnsi="Times New Roman" w:cs="Times New Roman"/>
          <w:sz w:val="28"/>
          <w:szCs w:val="28"/>
        </w:rPr>
        <w:t>лее – Муниципальная программа)</w:t>
      </w:r>
      <w:r w:rsidR="005703BF" w:rsidRPr="005703BF">
        <w:rPr>
          <w:rFonts w:ascii="Times New Roman" w:hAnsi="Times New Roman" w:cs="Times New Roman"/>
          <w:sz w:val="28"/>
          <w:szCs w:val="28"/>
        </w:rPr>
        <w:t>,  согласно приложению</w:t>
      </w:r>
      <w:r w:rsidR="00AB1093">
        <w:rPr>
          <w:rFonts w:ascii="Times New Roman" w:hAnsi="Times New Roman" w:cs="Times New Roman"/>
          <w:sz w:val="28"/>
          <w:szCs w:val="28"/>
        </w:rPr>
        <w:t xml:space="preserve"> № 1</w:t>
      </w:r>
      <w:r w:rsidR="005703BF" w:rsidRPr="005703BF">
        <w:rPr>
          <w:rFonts w:ascii="Times New Roman" w:hAnsi="Times New Roman" w:cs="Times New Roman"/>
          <w:sz w:val="28"/>
          <w:szCs w:val="28"/>
        </w:rPr>
        <w:t>.</w:t>
      </w:r>
    </w:p>
    <w:p w:rsidR="00747FB4" w:rsidRDefault="00747FB4" w:rsidP="00E33F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19C0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План реал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изации муниципальной программы </w:t>
      </w:r>
      <w:r w:rsidRPr="00B519C0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«Развитие строительства и архитектуры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</w:t>
      </w:r>
      <w:r w:rsidRPr="00B519C0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в Уржумском муниципальном районе» на 202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3</w:t>
      </w:r>
      <w:r w:rsidRPr="00B519C0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изложить в новой редакции согласно приложению</w:t>
      </w:r>
      <w:r w:rsidR="00AB1093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№ 2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.</w:t>
      </w:r>
    </w:p>
    <w:p w:rsidR="00F63FA0" w:rsidRPr="00F63FA0" w:rsidRDefault="00747FB4" w:rsidP="00E33F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FA0" w:rsidRPr="00F63FA0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F63FA0" w:rsidRPr="00F63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3FA0" w:rsidRPr="00F63F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Уржумского муниципального района, начальника управления по вопросам жизнеобеспечения </w:t>
      </w:r>
      <w:proofErr w:type="spellStart"/>
      <w:r w:rsidR="00F63FA0" w:rsidRPr="00F63FA0">
        <w:rPr>
          <w:rFonts w:ascii="Times New Roman" w:hAnsi="Times New Roman" w:cs="Times New Roman"/>
          <w:sz w:val="28"/>
          <w:szCs w:val="28"/>
        </w:rPr>
        <w:t>Семиглазова</w:t>
      </w:r>
      <w:proofErr w:type="spellEnd"/>
      <w:r w:rsidR="00F63FA0" w:rsidRPr="00F63FA0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F63FA0" w:rsidRDefault="00747FB4" w:rsidP="00E33F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FA0" w:rsidRPr="00F63FA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33F20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FF205D">
        <w:rPr>
          <w:rFonts w:ascii="Times New Roman" w:hAnsi="Times New Roman" w:cs="Times New Roman"/>
          <w:sz w:val="28"/>
          <w:szCs w:val="28"/>
        </w:rPr>
        <w:t>,</w:t>
      </w:r>
      <w:r w:rsidR="00E33F20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F63FA0" w:rsidRPr="00F63FA0">
        <w:rPr>
          <w:rFonts w:ascii="Times New Roman" w:hAnsi="Times New Roman" w:cs="Times New Roman"/>
          <w:sz w:val="28"/>
          <w:szCs w:val="28"/>
        </w:rPr>
        <w:t>опубликова</w:t>
      </w:r>
      <w:r w:rsidR="00E33F20">
        <w:rPr>
          <w:rFonts w:ascii="Times New Roman" w:hAnsi="Times New Roman" w:cs="Times New Roman"/>
          <w:sz w:val="28"/>
          <w:szCs w:val="28"/>
        </w:rPr>
        <w:t>нию</w:t>
      </w:r>
      <w:r w:rsidR="00F63FA0" w:rsidRPr="00F63FA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Уржумского муниципального района Кировской области.</w:t>
      </w:r>
    </w:p>
    <w:p w:rsidR="00685990" w:rsidRDefault="002D74E4" w:rsidP="00F63FA0">
      <w:pPr>
        <w:spacing w:before="720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3F20" w:rsidRPr="00747FB4" w:rsidRDefault="002D74E4">
      <w:pPr>
        <w:spacing w:line="200" w:lineRule="atLeast"/>
      </w:pPr>
      <w:r>
        <w:rPr>
          <w:rFonts w:ascii="Times New Roman" w:hAnsi="Times New Roman" w:cs="Times New Roman"/>
          <w:sz w:val="28"/>
          <w:szCs w:val="28"/>
        </w:rPr>
        <w:t>Уржумского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250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117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78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Байбородов</w:t>
      </w:r>
      <w:proofErr w:type="spellEnd"/>
    </w:p>
    <w:p w:rsidR="00685990" w:rsidRDefault="00685990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22"/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2126"/>
        <w:gridCol w:w="2516"/>
      </w:tblGrid>
      <w:tr w:rsidR="00F63FA0" w:rsidTr="00F63FA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ПОДГОТОВЛЕНО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63FA0" w:rsidTr="00F63FA0">
        <w:trPr>
          <w:trHeight w:val="1096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Консультант по вопросам 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жизнеобеспечения администрации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Уржумского муниципального района                                                             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Громкова</w:t>
            </w:r>
            <w:proofErr w:type="spellEnd"/>
          </w:p>
        </w:tc>
      </w:tr>
      <w:tr w:rsidR="00F63FA0" w:rsidTr="00F63FA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СОГЛАСОВАНО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63FA0" w:rsidTr="00F63FA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76" w:rsidRDefault="009A60D8" w:rsidP="00A87876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</w:t>
            </w:r>
            <w:r w:rsidR="00A878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ачальника   управления по вопросам жизнеобеспечения</w:t>
            </w:r>
          </w:p>
          <w:p w:rsidR="00F63FA0" w:rsidRDefault="00F63FA0" w:rsidP="00A87876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администрации</w:t>
            </w:r>
            <w:r w:rsidR="00A8787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Уржумского</w:t>
            </w:r>
          </w:p>
          <w:p w:rsidR="00F63FA0" w:rsidRDefault="00A87876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муниципального района</w:t>
            </w:r>
          </w:p>
          <w:p w:rsidR="00F63FA0" w:rsidRPr="0030641A" w:rsidRDefault="0030641A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9A60D8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Семиглазов</w:t>
            </w:r>
            <w:proofErr w:type="spellEnd"/>
          </w:p>
        </w:tc>
      </w:tr>
      <w:tr w:rsidR="00F63FA0" w:rsidTr="00F63FA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заместитель главы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администрации Уржумского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С.Н. Хабибуллина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63FA0" w:rsidTr="00F63FA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Уржумского муниципального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района по бюджету и финансам –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начальник управления финансов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Бякова</w:t>
            </w:r>
            <w:proofErr w:type="spellEnd"/>
          </w:p>
        </w:tc>
      </w:tr>
      <w:tr w:rsidR="00F63FA0" w:rsidTr="00F63FA0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Заведующий отделом по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юридической</w:t>
            </w:r>
            <w:proofErr w:type="gramEnd"/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 кадровой работе администрации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Уржумского муниципального района</w:t>
            </w: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F63FA0" w:rsidRDefault="00F63FA0" w:rsidP="00F63FA0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И.В. Гребнев</w:t>
            </w:r>
          </w:p>
        </w:tc>
      </w:tr>
    </w:tbl>
    <w:p w:rsidR="00685990" w:rsidRDefault="0068599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85990" w:rsidRDefault="002D74E4">
      <w:pPr>
        <w:widowControl/>
        <w:suppressAutoHyphens w:val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Переслать: дело — 2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отдел экономического развития — 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, отдел бу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галтерского учета — 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 управление финансов — 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, отдел по юрид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ческой и кадровой работе — 1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экз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>, управление по вопросам жизнеобеспеч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ния — 1 экз.</w:t>
      </w:r>
    </w:p>
    <w:p w:rsidR="00685990" w:rsidRDefault="00685990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85990" w:rsidRDefault="002D74E4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</w:t>
      </w:r>
    </w:p>
    <w:p w:rsidR="00861AA6" w:rsidRDefault="00861AA6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85990" w:rsidRDefault="00685990">
      <w:pPr>
        <w:pStyle w:val="Standard"/>
        <w:widowControl w:val="0"/>
        <w:spacing w:after="0" w:line="100" w:lineRule="atLeast"/>
      </w:pPr>
    </w:p>
    <w:p w:rsidR="0022347B" w:rsidRDefault="0022347B">
      <w:pPr>
        <w:pStyle w:val="Standard"/>
        <w:widowControl w:val="0"/>
        <w:spacing w:after="0" w:line="100" w:lineRule="atLeast"/>
      </w:pPr>
    </w:p>
    <w:p w:rsidR="0022347B" w:rsidRDefault="0022347B">
      <w:pPr>
        <w:pStyle w:val="Standard"/>
        <w:widowControl w:val="0"/>
        <w:spacing w:after="0" w:line="100" w:lineRule="atLeast"/>
      </w:pPr>
    </w:p>
    <w:p w:rsidR="00A87876" w:rsidRDefault="00A87876">
      <w:pPr>
        <w:pStyle w:val="Standard"/>
        <w:widowControl w:val="0"/>
        <w:spacing w:after="0" w:line="100" w:lineRule="atLeast"/>
      </w:pPr>
    </w:p>
    <w:p w:rsidR="00A87876" w:rsidRDefault="00A87876">
      <w:pPr>
        <w:pStyle w:val="Standard"/>
        <w:widowControl w:val="0"/>
        <w:spacing w:after="0" w:line="100" w:lineRule="atLeast"/>
      </w:pPr>
    </w:p>
    <w:p w:rsidR="00A87876" w:rsidRDefault="00A87876">
      <w:pPr>
        <w:pStyle w:val="Standard"/>
        <w:widowControl w:val="0"/>
        <w:spacing w:after="0" w:line="100" w:lineRule="atLeast"/>
      </w:pPr>
    </w:p>
    <w:p w:rsidR="00A87876" w:rsidRDefault="00A87876">
      <w:pPr>
        <w:pStyle w:val="Standard"/>
        <w:widowControl w:val="0"/>
        <w:spacing w:after="0" w:line="100" w:lineRule="atLeast"/>
      </w:pPr>
    </w:p>
    <w:p w:rsidR="00A87876" w:rsidRDefault="00A87876">
      <w:pPr>
        <w:pStyle w:val="Standard"/>
        <w:widowControl w:val="0"/>
        <w:spacing w:after="0" w:line="100" w:lineRule="atLeast"/>
      </w:pPr>
    </w:p>
    <w:p w:rsidR="00A87876" w:rsidRDefault="00A87876">
      <w:pPr>
        <w:pStyle w:val="Standard"/>
        <w:widowControl w:val="0"/>
        <w:spacing w:after="0" w:line="100" w:lineRule="atLeast"/>
      </w:pPr>
    </w:p>
    <w:p w:rsidR="00E33F20" w:rsidRPr="00E33F20" w:rsidRDefault="00E33F20" w:rsidP="00E33F20">
      <w:pPr>
        <w:ind w:left="124"/>
        <w:jc w:val="right"/>
        <w:rPr>
          <w:rFonts w:ascii="Times New Roman" w:hAnsi="Times New Roman" w:cs="Times New Roman"/>
          <w:sz w:val="28"/>
          <w:szCs w:val="28"/>
        </w:rPr>
      </w:pPr>
      <w:r w:rsidRPr="00E33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3F20" w:rsidRDefault="00E33F20" w:rsidP="00E33F20">
      <w:pPr>
        <w:ind w:left="124"/>
        <w:jc w:val="right"/>
      </w:pPr>
      <w:r>
        <w:tab/>
      </w:r>
    </w:p>
    <w:p w:rsidR="00E33F20" w:rsidRPr="00E33F20" w:rsidRDefault="00E33F20" w:rsidP="00E33F20">
      <w:pPr>
        <w:ind w:left="124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33F2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УТВЕРЖДЕНЫ</w:t>
      </w:r>
    </w:p>
    <w:p w:rsidR="00E33F20" w:rsidRPr="00E33F20" w:rsidRDefault="00E33F20" w:rsidP="00E33F20">
      <w:pPr>
        <w:widowControl/>
        <w:suppressAutoHyphens w:val="0"/>
        <w:autoSpaceDN/>
        <w:ind w:left="124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E33F20" w:rsidRPr="00E33F20" w:rsidRDefault="00E33F20" w:rsidP="00E33F20">
      <w:pPr>
        <w:widowControl/>
        <w:suppressAutoHyphens w:val="0"/>
        <w:autoSpaceDN/>
        <w:ind w:left="124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33F2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постановлением администрации</w:t>
      </w:r>
    </w:p>
    <w:p w:rsidR="00E33F20" w:rsidRPr="00E33F20" w:rsidRDefault="00E33F20" w:rsidP="00E33F20">
      <w:pPr>
        <w:widowControl/>
        <w:tabs>
          <w:tab w:val="left" w:pos="142"/>
        </w:tabs>
        <w:suppressAutoHyphens w:val="0"/>
        <w:autoSpaceDN/>
        <w:ind w:left="124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33F2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Уржумского муниципального района         </w:t>
      </w:r>
    </w:p>
    <w:p w:rsidR="00E33F20" w:rsidRPr="00E33F20" w:rsidRDefault="00E33F20" w:rsidP="00E33F20">
      <w:pPr>
        <w:widowControl/>
        <w:suppressAutoHyphens w:val="0"/>
        <w:autoSpaceDN/>
        <w:ind w:left="124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33F2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 __________   №  ________</w:t>
      </w:r>
    </w:p>
    <w:p w:rsidR="00AA773A" w:rsidRPr="00E33F20" w:rsidRDefault="00AA773A" w:rsidP="00E33F20">
      <w:pPr>
        <w:pStyle w:val="Standard"/>
        <w:widowControl w:val="0"/>
        <w:tabs>
          <w:tab w:val="clear" w:pos="708"/>
          <w:tab w:val="left" w:pos="6195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A773A" w:rsidRDefault="00AA773A" w:rsidP="005703BF">
      <w:pPr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Mangal"/>
          <w:b/>
          <w:bCs/>
          <w:color w:val="00000A"/>
          <w:sz w:val="32"/>
          <w:szCs w:val="32"/>
          <w:lang w:eastAsia="en-US"/>
        </w:rPr>
      </w:pPr>
    </w:p>
    <w:p w:rsidR="005703BF" w:rsidRPr="005703BF" w:rsidRDefault="005703BF" w:rsidP="005703BF">
      <w:pPr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Mangal"/>
          <w:b/>
          <w:bCs/>
          <w:color w:val="00000A"/>
          <w:sz w:val="32"/>
          <w:szCs w:val="32"/>
          <w:lang w:eastAsia="en-US"/>
        </w:rPr>
      </w:pPr>
      <w:r w:rsidRPr="005703BF">
        <w:rPr>
          <w:rFonts w:ascii="Times New Roman" w:hAnsi="Times New Roman" w:cs="Mangal"/>
          <w:b/>
          <w:bCs/>
          <w:color w:val="00000A"/>
          <w:sz w:val="32"/>
          <w:szCs w:val="32"/>
          <w:lang w:eastAsia="en-US"/>
        </w:rPr>
        <w:t>Изменения</w:t>
      </w:r>
    </w:p>
    <w:p w:rsidR="005703BF" w:rsidRPr="005703BF" w:rsidRDefault="005703BF" w:rsidP="005703BF">
      <w:pPr>
        <w:tabs>
          <w:tab w:val="left" w:pos="708"/>
        </w:tabs>
        <w:overflowPunct w:val="0"/>
        <w:spacing w:line="100" w:lineRule="atLeast"/>
        <w:textAlignment w:val="auto"/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</w:pPr>
      <w:r w:rsidRPr="005703BF"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 xml:space="preserve">                                    </w:t>
      </w:r>
      <w:r w:rsidR="00816EF4"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>в</w:t>
      </w:r>
      <w:r w:rsidRPr="005703BF"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 xml:space="preserve"> муниципальной программе</w:t>
      </w:r>
    </w:p>
    <w:p w:rsidR="005703BF" w:rsidRPr="005703BF" w:rsidRDefault="005703BF" w:rsidP="005703BF">
      <w:pPr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</w:pPr>
      <w:r w:rsidRPr="005703BF"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>Уржумского муниципального района</w:t>
      </w:r>
    </w:p>
    <w:p w:rsidR="005703BF" w:rsidRPr="005703BF" w:rsidRDefault="005703BF" w:rsidP="005703BF">
      <w:pPr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</w:pPr>
      <w:r w:rsidRPr="005703BF"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>"Развитие строительства и архитектуры</w:t>
      </w:r>
    </w:p>
    <w:p w:rsidR="005703BF" w:rsidRPr="005703BF" w:rsidRDefault="005703BF" w:rsidP="005703BF">
      <w:pPr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</w:pPr>
      <w:r w:rsidRPr="005703BF">
        <w:rPr>
          <w:rFonts w:ascii="Times New Roman" w:hAnsi="Times New Roman" w:cs="Calibri"/>
          <w:b/>
          <w:bCs/>
          <w:color w:val="00000A"/>
          <w:sz w:val="28"/>
          <w:szCs w:val="28"/>
          <w:lang w:eastAsia="en-US"/>
        </w:rPr>
        <w:t>в Уржумском муниципальном районе"</w:t>
      </w:r>
    </w:p>
    <w:p w:rsidR="005703BF" w:rsidRDefault="005703BF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</w:rPr>
      </w:pPr>
    </w:p>
    <w:p w:rsidR="00D80072" w:rsidRPr="00CA4EED" w:rsidRDefault="009612DF" w:rsidP="00CA4EED">
      <w:pPr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1. </w:t>
      </w:r>
      <w:r w:rsidR="00D80072" w:rsidRPr="00CA4EED">
        <w:rPr>
          <w:rFonts w:ascii="Times New Roman" w:hAnsi="Times New Roman" w:cs="Calibri"/>
          <w:bCs/>
          <w:sz w:val="28"/>
          <w:szCs w:val="28"/>
        </w:rPr>
        <w:t>Паспорт</w:t>
      </w:r>
      <w:r w:rsidR="00CA4EED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D80072" w:rsidRPr="00CA4EED">
        <w:rPr>
          <w:rFonts w:ascii="Times New Roman" w:hAnsi="Times New Roman" w:cs="Calibri"/>
          <w:bCs/>
          <w:sz w:val="28"/>
          <w:szCs w:val="28"/>
        </w:rPr>
        <w:t>муниципальной программы</w:t>
      </w:r>
      <w:r w:rsidR="00CA4EED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D80072" w:rsidRPr="00CA4EED">
        <w:rPr>
          <w:rFonts w:ascii="Times New Roman" w:hAnsi="Times New Roman" w:cs="Calibri"/>
          <w:bCs/>
          <w:sz w:val="28"/>
          <w:szCs w:val="28"/>
        </w:rPr>
        <w:t>"Развитие строительства и архитектуры в Уржумском муниципальном районе"</w:t>
      </w:r>
      <w:r w:rsidR="00CA4EED">
        <w:rPr>
          <w:rFonts w:ascii="Times New Roman" w:hAnsi="Times New Roman" w:cs="Calibri"/>
          <w:bCs/>
          <w:sz w:val="28"/>
          <w:szCs w:val="28"/>
        </w:rPr>
        <w:t xml:space="preserve"> изложить в новой редакции.</w:t>
      </w:r>
    </w:p>
    <w:tbl>
      <w:tblPr>
        <w:tblW w:w="94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194"/>
      </w:tblGrid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Управление по вопросам жизнеобеспечения администрации Уржумского района Кировской области</w:t>
            </w:r>
          </w:p>
          <w:p w:rsidR="00D80072" w:rsidRPr="00403875" w:rsidRDefault="00D80072" w:rsidP="00D80072">
            <w:pPr>
              <w:ind w:firstLine="709"/>
              <w:jc w:val="both"/>
              <w:rPr>
                <w:rFonts w:ascii="Times New Roman" w:hAnsi="Times New Roman" w:cs="Calibri"/>
                <w:bCs/>
                <w:sz w:val="24"/>
              </w:rPr>
            </w:pPr>
          </w:p>
        </w:tc>
      </w:tr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Соисполнители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D80072">
            <w:pPr>
              <w:ind w:firstLine="709"/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отсутствуют</w:t>
            </w:r>
          </w:p>
        </w:tc>
      </w:tr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Наименование подпрограмм *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D80072">
            <w:pPr>
              <w:ind w:firstLine="709"/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отсутствуют</w:t>
            </w:r>
          </w:p>
        </w:tc>
      </w:tr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Цель (и)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D80072">
            <w:pPr>
              <w:ind w:firstLine="709"/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Создание комфортной среды проживания для населения Уржумского муниципального  района </w:t>
            </w:r>
          </w:p>
        </w:tc>
      </w:tr>
      <w:tr w:rsidR="00D80072" w:rsidRPr="00D80072" w:rsidTr="00E33F20">
        <w:trPr>
          <w:trHeight w:val="17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Задачи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ED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размещение правил землепользования и застройки, генеральных планов и схемы территориального планирования в ФГИС ТП и ГИС ОГД.;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подготовка градостроительной документации в соответствии с действующим законодательством;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- обеспечение населения </w:t>
            </w:r>
            <w:r w:rsidR="006D5BC8" w:rsidRPr="00403875">
              <w:rPr>
                <w:rFonts w:ascii="Times New Roman" w:hAnsi="Times New Roman" w:cs="Calibri"/>
                <w:bCs/>
                <w:sz w:val="24"/>
              </w:rPr>
              <w:t>доступным и качественным жильем;</w:t>
            </w:r>
          </w:p>
          <w:p w:rsidR="006D5BC8" w:rsidRDefault="006D5BC8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благоустройство дворовых территорий.</w:t>
            </w:r>
          </w:p>
          <w:p w:rsidR="005C79D8" w:rsidRPr="00403875" w:rsidRDefault="005C79D8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>
              <w:rPr>
                <w:rFonts w:ascii="Times New Roman" w:hAnsi="Times New Roman" w:cs="Calibri"/>
                <w:bCs/>
                <w:sz w:val="24"/>
              </w:rPr>
              <w:t>-благоустройство общественных территорий</w:t>
            </w:r>
          </w:p>
          <w:p w:rsidR="006D5BC8" w:rsidRPr="00403875" w:rsidRDefault="009A60D8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>
              <w:rPr>
                <w:rFonts w:ascii="Times New Roman" w:hAnsi="Times New Roman" w:cs="Calibri"/>
                <w:bCs/>
                <w:sz w:val="24"/>
              </w:rPr>
              <w:t xml:space="preserve">-благоустройство прилегающих территорий </w:t>
            </w:r>
            <w:proofErr w:type="spellStart"/>
            <w:r>
              <w:rPr>
                <w:rFonts w:ascii="Times New Roman" w:hAnsi="Times New Roman" w:cs="Calibri"/>
                <w:bCs/>
                <w:sz w:val="24"/>
              </w:rPr>
              <w:t>ФАПов</w:t>
            </w:r>
            <w:proofErr w:type="spellEnd"/>
          </w:p>
        </w:tc>
      </w:tr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ввод данных в ФГИС ТП  и ГИС ОГД в соответствии с градостроительным кодексом РФ;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подготовка схемы территориального планирования,  помощь в подготовке проектов правил землепользования и застройки сельских поселений и генеральных планов,  разработка проектов местных нормативов градостроительного проектирования;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- общий объем ввода жилья;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- ввод жилья на душу населения;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- общая площадь жилых помещений, приходящаяся в среднем на одного жителя;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lastRenderedPageBreak/>
              <w:t xml:space="preserve"> - площадь земельных участков, предоставленных для строительства в расчете на 10 тыс. человек населения;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площадь земельных участков,  в расчете на 10 тысяч человек населения, предоставленных для  комплексного освоения в целях жилищного строительства;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- доля расселенного аварийного жилищного фонда;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- доля населения, переселенного из аварийного жилищ</w:t>
            </w:r>
            <w:r w:rsidR="006D5BC8" w:rsidRPr="00403875">
              <w:rPr>
                <w:rFonts w:ascii="Times New Roman" w:hAnsi="Times New Roman" w:cs="Calibri"/>
                <w:bCs/>
                <w:sz w:val="24"/>
              </w:rPr>
              <w:t>ного фонда;</w:t>
            </w:r>
          </w:p>
          <w:p w:rsidR="006D5BC8" w:rsidRDefault="006D5BC8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- количество благ</w:t>
            </w:r>
            <w:r w:rsidR="00EE43DF">
              <w:rPr>
                <w:rFonts w:ascii="Times New Roman" w:hAnsi="Times New Roman" w:cs="Calibri"/>
                <w:bCs/>
                <w:sz w:val="24"/>
              </w:rPr>
              <w:t>оустроенных дворовых территорий;</w:t>
            </w:r>
          </w:p>
          <w:p w:rsidR="00EE43DF" w:rsidRDefault="00EE43DF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>
              <w:rPr>
                <w:rFonts w:ascii="Times New Roman" w:hAnsi="Times New Roman" w:cs="Calibri"/>
                <w:bCs/>
                <w:sz w:val="24"/>
              </w:rPr>
              <w:t>- количество благоустроенных общественных территорий.</w:t>
            </w:r>
          </w:p>
          <w:p w:rsidR="009A60D8" w:rsidRDefault="009A60D8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>
              <w:rPr>
                <w:rFonts w:ascii="Times New Roman" w:hAnsi="Times New Roman" w:cs="Calibri"/>
                <w:bCs/>
                <w:sz w:val="24"/>
              </w:rPr>
              <w:t xml:space="preserve">- количество благоустроенных прилегающих территорий </w:t>
            </w:r>
            <w:proofErr w:type="spellStart"/>
            <w:r>
              <w:rPr>
                <w:rFonts w:ascii="Times New Roman" w:hAnsi="Times New Roman" w:cs="Calibri"/>
                <w:bCs/>
                <w:sz w:val="24"/>
              </w:rPr>
              <w:t>ФАПов</w:t>
            </w:r>
            <w:proofErr w:type="spellEnd"/>
            <w:r>
              <w:rPr>
                <w:rFonts w:ascii="Times New Roman" w:hAnsi="Times New Roman" w:cs="Calibri"/>
                <w:bCs/>
                <w:sz w:val="24"/>
              </w:rPr>
              <w:t>.</w:t>
            </w:r>
          </w:p>
          <w:p w:rsidR="00354FE2" w:rsidRPr="00403875" w:rsidRDefault="00354FE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>
              <w:rPr>
                <w:rFonts w:ascii="Times New Roman" w:hAnsi="Times New Roman" w:cs="Calibri"/>
                <w:bCs/>
                <w:sz w:val="24"/>
              </w:rPr>
              <w:t>-</w:t>
            </w:r>
            <w:r w:rsidR="009B11ED">
              <w:rPr>
                <w:rFonts w:ascii="Times New Roman" w:hAnsi="Times New Roman" w:cs="Calibri"/>
                <w:bCs/>
                <w:sz w:val="24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4"/>
              </w:rPr>
              <w:t xml:space="preserve">количество </w:t>
            </w:r>
            <w:r w:rsidRPr="00354FE2">
              <w:rPr>
                <w:rFonts w:ascii="Times New Roman" w:hAnsi="Times New Roman" w:cs="Calibri"/>
                <w:bCs/>
                <w:sz w:val="24"/>
              </w:rPr>
              <w:t>благоустроенных общественных территорий</w:t>
            </w:r>
            <w:r w:rsidR="005C79D8">
              <w:rPr>
                <w:rFonts w:ascii="Times New Roman" w:hAnsi="Times New Roman" w:cs="Calibri"/>
                <w:bCs/>
                <w:sz w:val="24"/>
              </w:rPr>
              <w:t xml:space="preserve"> (ППМИ)</w:t>
            </w:r>
            <w:r w:rsidRPr="00354FE2">
              <w:rPr>
                <w:rFonts w:ascii="Times New Roman" w:hAnsi="Times New Roman" w:cs="Calibri"/>
                <w:bCs/>
                <w:sz w:val="24"/>
              </w:rPr>
              <w:t>.</w:t>
            </w:r>
          </w:p>
        </w:tc>
      </w:tr>
      <w:tr w:rsidR="00D80072" w:rsidRPr="00D80072" w:rsidTr="00E33F20">
        <w:trPr>
          <w:trHeight w:val="6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D80072">
            <w:pPr>
              <w:ind w:firstLine="709"/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2022 – 2027 годы, разделение на этапы не предусмотрено</w:t>
            </w:r>
          </w:p>
        </w:tc>
      </w:tr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Ресурсное обеспечение муниципальной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Общий объем финансового обеспечения муниципальной программы составит </w:t>
            </w:r>
            <w:r w:rsidR="004D02A1">
              <w:rPr>
                <w:rFonts w:ascii="Times New Roman" w:hAnsi="Times New Roman" w:cs="Calibri"/>
                <w:bCs/>
                <w:sz w:val="24"/>
              </w:rPr>
              <w:t>813,6</w:t>
            </w:r>
            <w:r w:rsidR="000C5DE7">
              <w:rPr>
                <w:rFonts w:ascii="Times New Roman" w:hAnsi="Times New Roman" w:cs="Calibri"/>
                <w:bCs/>
                <w:sz w:val="24"/>
              </w:rPr>
              <w:t>6</w:t>
            </w:r>
            <w:r w:rsidR="00B146A3">
              <w:rPr>
                <w:rFonts w:ascii="Times New Roman" w:hAnsi="Times New Roman" w:cs="Calibri"/>
                <w:bCs/>
                <w:sz w:val="24"/>
              </w:rPr>
              <w:t>5</w:t>
            </w: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тыс. руб., в том числе: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Средства фонда реформирования ЖКХ – </w:t>
            </w:r>
            <w:r w:rsidR="004D02A1">
              <w:rPr>
                <w:rFonts w:ascii="Times New Roman" w:hAnsi="Times New Roman" w:cs="Calibri"/>
                <w:bCs/>
                <w:sz w:val="24"/>
              </w:rPr>
              <w:t>0,00</w:t>
            </w: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тыс. руб;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Средства областного бюджета – </w:t>
            </w:r>
            <w:r w:rsidR="004D02A1">
              <w:rPr>
                <w:rFonts w:ascii="Times New Roman" w:hAnsi="Times New Roman" w:cs="Calibri"/>
                <w:bCs/>
                <w:sz w:val="24"/>
              </w:rPr>
              <w:t>0,00</w:t>
            </w: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тыс. руб.; </w:t>
            </w:r>
          </w:p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Средства местного бюджета –</w:t>
            </w:r>
            <w:r w:rsidR="000C5DE7">
              <w:rPr>
                <w:rFonts w:ascii="Times New Roman" w:hAnsi="Times New Roman" w:cs="Calibri"/>
                <w:bCs/>
                <w:sz w:val="24"/>
              </w:rPr>
              <w:t>813,665</w:t>
            </w: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 тыс. руб.;</w:t>
            </w:r>
          </w:p>
          <w:p w:rsidR="00D80072" w:rsidRPr="00403875" w:rsidRDefault="00D80072" w:rsidP="000C5DE7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 xml:space="preserve">Средства бюджетов сельских поселений – </w:t>
            </w:r>
            <w:r w:rsidR="000C5DE7">
              <w:rPr>
                <w:rFonts w:ascii="Times New Roman" w:hAnsi="Times New Roman" w:cs="Calibri"/>
                <w:bCs/>
                <w:sz w:val="24"/>
              </w:rPr>
              <w:t>0,00</w:t>
            </w:r>
            <w:r w:rsidRPr="00403875">
              <w:rPr>
                <w:rFonts w:ascii="Times New Roman" w:hAnsi="Times New Roman" w:cs="Calibri"/>
                <w:bCs/>
                <w:sz w:val="24"/>
              </w:rPr>
              <w:t>тыс. руб.</w:t>
            </w:r>
          </w:p>
        </w:tc>
      </w:tr>
      <w:tr w:rsidR="00D80072" w:rsidRPr="00D80072" w:rsidTr="00E33F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CA4EED">
            <w:pPr>
              <w:jc w:val="both"/>
              <w:rPr>
                <w:rFonts w:ascii="Times New Roman" w:hAnsi="Times New Roman" w:cs="Calibri"/>
                <w:bCs/>
                <w:sz w:val="24"/>
              </w:rPr>
            </w:pPr>
            <w:proofErr w:type="spellStart"/>
            <w:r w:rsidRPr="00403875">
              <w:rPr>
                <w:rFonts w:ascii="Times New Roman" w:hAnsi="Times New Roman" w:cs="Calibri"/>
                <w:bCs/>
                <w:sz w:val="24"/>
              </w:rPr>
              <w:t>Справочно</w:t>
            </w:r>
            <w:proofErr w:type="spellEnd"/>
            <w:r w:rsidRPr="00403875">
              <w:rPr>
                <w:rFonts w:ascii="Times New Roman" w:hAnsi="Times New Roman" w:cs="Calibri"/>
                <w:bCs/>
                <w:sz w:val="24"/>
              </w:rPr>
              <w:t>: объем налоговых расходов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72" w:rsidRPr="00403875" w:rsidRDefault="00D80072" w:rsidP="00D80072">
            <w:pPr>
              <w:ind w:firstLine="709"/>
              <w:jc w:val="both"/>
              <w:rPr>
                <w:rFonts w:ascii="Times New Roman" w:hAnsi="Times New Roman" w:cs="Calibri"/>
                <w:bCs/>
                <w:sz w:val="24"/>
              </w:rPr>
            </w:pPr>
            <w:r w:rsidRPr="00403875">
              <w:rPr>
                <w:rFonts w:ascii="Times New Roman" w:hAnsi="Times New Roman" w:cs="Calibri"/>
                <w:bCs/>
                <w:sz w:val="24"/>
              </w:rPr>
              <w:t>Не предусмотрено</w:t>
            </w:r>
          </w:p>
        </w:tc>
      </w:tr>
    </w:tbl>
    <w:p w:rsidR="00D80072" w:rsidRDefault="00D80072" w:rsidP="00F51D64">
      <w:pPr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</w:p>
    <w:p w:rsidR="008C29CD" w:rsidRDefault="008C29CD" w:rsidP="00A95047">
      <w:pPr>
        <w:widowControl/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color w:val="00000A"/>
          <w:sz w:val="26"/>
          <w:szCs w:val="26"/>
          <w:lang w:eastAsia="en-US"/>
        </w:rPr>
      </w:pPr>
    </w:p>
    <w:p w:rsidR="006D553A" w:rsidRPr="00F51D64" w:rsidRDefault="006D553A" w:rsidP="006D553A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2. </w:t>
      </w:r>
      <w:r w:rsidRPr="00F51D64">
        <w:rPr>
          <w:rFonts w:ascii="Times New Roman" w:hAnsi="Times New Roman" w:cs="Calibri"/>
          <w:bCs/>
          <w:sz w:val="28"/>
          <w:szCs w:val="28"/>
        </w:rPr>
        <w:t>Раздел 4 Ресурсное обеспечение Муниципальной программы</w:t>
      </w:r>
      <w:r w:rsidRPr="00F51D6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изложить в новой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редакции следующего содержания: «4</w:t>
      </w:r>
      <w:r w:rsidRPr="00F51D6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Ресурсное обеспечение муниципальной программы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Планируемый общий объем финансирования Муниципальной программы на 2022 - 2027 годы составит 813,665 тыс. руб., в том числе: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федерального бюджета - 0 тыс. руб.;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областного бюджета —0 тыс. руб.;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бюджета Уржумского муниципального района — 813,665тыс. руб.;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бюджетов поселений — 0 тыс. рублей;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государственной корпорации - Фонд содействия реформированию жилищно-коммунальному хозяйству —0 тыс. рублей.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Средства государственных внебюджетных фондов Российской Федерации привлекаются в соответствии с Федеральным законом от 21.07.2007 № 185-ФЗ "О Фонде содействия реформированию жилищно-коммунального хозяйства".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Объем ежегодных расходов, связанных с финансированием Муниципальной программы за счет средств бюджета Уржумского муниципального района, определяется в установленном порядке, подлежит приведению в соответствие с объемами бюджетных ассигнований, предусмотренных решением Уржумской районной Думы о бюджете Уржумского муниципального района на очередной финансовый год и плановый период на реализацию соответствующих муниципальных </w:t>
      </w:r>
      <w:r>
        <w:rPr>
          <w:rFonts w:ascii="Times New Roman" w:hAnsi="Times New Roman" w:cs="Calibri"/>
          <w:sz w:val="28"/>
          <w:szCs w:val="28"/>
        </w:rPr>
        <w:lastRenderedPageBreak/>
        <w:t xml:space="preserve">программ. </w:t>
      </w:r>
    </w:p>
    <w:p w:rsidR="006D553A" w:rsidRDefault="006D553A" w:rsidP="006D553A">
      <w:pPr>
        <w:pStyle w:val="Standard"/>
        <w:widowControl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Объемы финансирования на выполнение мероприятий Муниципальной программы по основным направлениям относятся к капитальным вложениям и прочим расходам.</w:t>
      </w:r>
    </w:p>
    <w:p w:rsidR="006D553A" w:rsidRPr="00747FB4" w:rsidRDefault="006D553A" w:rsidP="006D553A">
      <w:pPr>
        <w:widowControl/>
        <w:tabs>
          <w:tab w:val="left" w:pos="708"/>
        </w:tabs>
        <w:overflowPunct w:val="0"/>
        <w:spacing w:line="100" w:lineRule="atLeast"/>
        <w:jc w:val="both"/>
        <w:textAlignment w:val="auto"/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</w:pP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3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. Приложение №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</w:t>
      </w:r>
      <w:r w:rsidR="00AB1093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2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к Муниципальной программе «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Р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есурсно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е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 xml:space="preserve"> обеспечения Муниципальной программы» изложить в новой редакции согласно приложению.</w:t>
      </w:r>
    </w:p>
    <w:p w:rsidR="00AB1093" w:rsidRPr="00747FB4" w:rsidRDefault="00AB1093" w:rsidP="00AB1093">
      <w:pPr>
        <w:widowControl/>
        <w:tabs>
          <w:tab w:val="left" w:pos="708"/>
        </w:tabs>
        <w:overflowPunct w:val="0"/>
        <w:spacing w:line="100" w:lineRule="atLeast"/>
        <w:jc w:val="both"/>
        <w:textAlignment w:val="auto"/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</w:pP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4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. Приложение №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3 к Муниципальной программе «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Р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есурсно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е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 xml:space="preserve"> обеспечения Муниципальной программы» изложить в новой редакции согласно приложению.</w:t>
      </w:r>
    </w:p>
    <w:p w:rsidR="008C29CD" w:rsidRDefault="008C29CD" w:rsidP="00AB1093">
      <w:pPr>
        <w:widowControl/>
        <w:tabs>
          <w:tab w:val="left" w:pos="708"/>
        </w:tabs>
        <w:overflowPunct w:val="0"/>
        <w:spacing w:line="100" w:lineRule="atLeast"/>
        <w:textAlignment w:val="auto"/>
        <w:rPr>
          <w:rFonts w:ascii="Times New Roman" w:hAnsi="Times New Roman" w:cs="Calibri"/>
          <w:color w:val="00000A"/>
          <w:sz w:val="26"/>
          <w:szCs w:val="26"/>
          <w:lang w:eastAsia="en-US"/>
        </w:rPr>
      </w:pPr>
    </w:p>
    <w:p w:rsidR="008C29CD" w:rsidRDefault="008C29CD" w:rsidP="00A95047">
      <w:pPr>
        <w:widowControl/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color w:val="00000A"/>
          <w:sz w:val="26"/>
          <w:szCs w:val="26"/>
          <w:lang w:eastAsia="en-US"/>
        </w:rPr>
      </w:pPr>
    </w:p>
    <w:p w:rsidR="008C29CD" w:rsidRDefault="008C29CD" w:rsidP="00A95047">
      <w:pPr>
        <w:widowControl/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color w:val="00000A"/>
          <w:sz w:val="26"/>
          <w:szCs w:val="26"/>
          <w:lang w:eastAsia="en-US"/>
        </w:rPr>
      </w:pPr>
    </w:p>
    <w:p w:rsidR="008C29CD" w:rsidRDefault="008C29CD" w:rsidP="00A95047">
      <w:pPr>
        <w:widowControl/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color w:val="00000A"/>
          <w:sz w:val="26"/>
          <w:szCs w:val="26"/>
          <w:lang w:eastAsia="en-US"/>
        </w:rPr>
      </w:pPr>
    </w:p>
    <w:p w:rsidR="008C29CD" w:rsidRDefault="008C29CD" w:rsidP="00A95047">
      <w:pPr>
        <w:widowControl/>
        <w:tabs>
          <w:tab w:val="left" w:pos="708"/>
        </w:tabs>
        <w:overflowPunct w:val="0"/>
        <w:spacing w:line="100" w:lineRule="atLeast"/>
        <w:jc w:val="center"/>
        <w:textAlignment w:val="auto"/>
        <w:rPr>
          <w:rFonts w:ascii="Times New Roman" w:hAnsi="Times New Roman" w:cs="Calibri"/>
          <w:color w:val="00000A"/>
          <w:sz w:val="26"/>
          <w:szCs w:val="26"/>
          <w:lang w:eastAsia="en-US"/>
        </w:rPr>
      </w:pPr>
    </w:p>
    <w:p w:rsidR="008C29CD" w:rsidRDefault="008C29CD" w:rsidP="00EE43DF">
      <w:pPr>
        <w:widowControl/>
        <w:tabs>
          <w:tab w:val="left" w:pos="708"/>
        </w:tabs>
        <w:overflowPunct w:val="0"/>
        <w:spacing w:line="100" w:lineRule="atLeast"/>
        <w:textAlignment w:val="auto"/>
        <w:rPr>
          <w:rFonts w:ascii="Times New Roman" w:hAnsi="Times New Roman" w:cs="Calibri"/>
          <w:color w:val="00000A"/>
          <w:sz w:val="28"/>
          <w:szCs w:val="28"/>
          <w:lang w:eastAsia="en-US"/>
        </w:rPr>
        <w:sectPr w:rsidR="008C29CD">
          <w:pgSz w:w="11905" w:h="16837"/>
          <w:pgMar w:top="1134" w:right="850" w:bottom="1134" w:left="1701" w:header="720" w:footer="720" w:gutter="0"/>
          <w:cols w:space="720"/>
        </w:sectPr>
      </w:pPr>
    </w:p>
    <w:p w:rsidR="00EE43DF" w:rsidRPr="00EE43DF" w:rsidRDefault="008C29CD" w:rsidP="008D4966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     </w:t>
      </w:r>
      <w:r w:rsidR="008D4966">
        <w:rPr>
          <w:rFonts w:ascii="Times New Roman" w:hAnsi="Times New Roman" w:cs="Calibri"/>
          <w:bCs/>
          <w:sz w:val="28"/>
          <w:szCs w:val="28"/>
        </w:rPr>
        <w:t xml:space="preserve">2. </w:t>
      </w:r>
      <w:r w:rsidR="00EE43DF" w:rsidRPr="00EE43D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Приложение 2 к Муниципальной программе изложить в новой редакции следующего содержания: </w:t>
      </w: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29CD" w:rsidRPr="008C29CD" w:rsidRDefault="008C29CD" w:rsidP="00EE43DF">
      <w:pPr>
        <w:widowControl/>
        <w:suppressAutoHyphens w:val="0"/>
        <w:spacing w:line="276" w:lineRule="auto"/>
        <w:jc w:val="right"/>
        <w:textAlignment w:val="auto"/>
        <w:rPr>
          <w:sz w:val="28"/>
          <w:szCs w:val="28"/>
        </w:rPr>
      </w:pP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Приложение</w:t>
      </w:r>
      <w:r w:rsidRPr="008C29CD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№ </w:t>
      </w: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</w:p>
    <w:p w:rsidR="008C29CD" w:rsidRPr="008C29CD" w:rsidRDefault="008C29CD" w:rsidP="00EE43DF">
      <w:pPr>
        <w:widowControl/>
        <w:suppressAutoHyphens w:val="0"/>
        <w:autoSpaceDE w:val="0"/>
        <w:spacing w:line="360" w:lineRule="auto"/>
        <w:jc w:val="right"/>
        <w:textAlignment w:val="auto"/>
        <w:rPr>
          <w:sz w:val="28"/>
          <w:szCs w:val="28"/>
        </w:rPr>
      </w:pPr>
      <w:r w:rsidRPr="008C29CD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EE43DF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        </w:t>
      </w: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</w:t>
      </w:r>
      <w:r w:rsidRPr="008C29CD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8C29CD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8C29C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программе</w:t>
      </w:r>
    </w:p>
    <w:p w:rsidR="008C29CD" w:rsidRPr="008C29CD" w:rsidRDefault="008C29CD" w:rsidP="008C29CD">
      <w:pPr>
        <w:widowControl/>
        <w:suppressAutoHyphens w:val="0"/>
        <w:spacing w:line="276" w:lineRule="auto"/>
        <w:jc w:val="center"/>
        <w:textAlignment w:val="auto"/>
        <w:rPr>
          <w:sz w:val="28"/>
          <w:szCs w:val="28"/>
        </w:rPr>
      </w:pPr>
      <w:r w:rsidRPr="008C29C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Сведения о целевых показателях реализации муниципальной программы</w:t>
      </w:r>
    </w:p>
    <w:tbl>
      <w:tblPr>
        <w:tblW w:w="15247" w:type="dxa"/>
        <w:tblInd w:w="-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6"/>
        <w:gridCol w:w="8364"/>
        <w:gridCol w:w="50"/>
        <w:gridCol w:w="1084"/>
        <w:gridCol w:w="11"/>
        <w:gridCol w:w="930"/>
        <w:gridCol w:w="51"/>
        <w:gridCol w:w="519"/>
        <w:gridCol w:w="48"/>
        <w:gridCol w:w="507"/>
        <w:gridCol w:w="60"/>
        <w:gridCol w:w="540"/>
        <w:gridCol w:w="27"/>
        <w:gridCol w:w="567"/>
        <w:gridCol w:w="6"/>
        <w:gridCol w:w="561"/>
        <w:gridCol w:w="24"/>
        <w:gridCol w:w="543"/>
        <w:gridCol w:w="42"/>
        <w:gridCol w:w="667"/>
      </w:tblGrid>
      <w:tr w:rsidR="008C29CD" w:rsidRPr="008C29CD" w:rsidTr="00B250AB">
        <w:trPr>
          <w:trHeight w:val="20"/>
        </w:trPr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</w:p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Наименование   </w:t>
            </w: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муниципальной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br/>
              <w:t xml:space="preserve">программы,    подпрограммы,   </w:t>
            </w: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муниципальной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  программы,    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br/>
              <w:t xml:space="preserve">ведомственные   целевые программы, отдельные    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br/>
              <w:t>мероприятия,</w:t>
            </w:r>
            <w:r w:rsidR="008D496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наименование      </w:t>
            </w:r>
            <w:proofErr w:type="gramStart"/>
            <w:r w:rsidR="008D4966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показателе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Единица  измерения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51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9CD" w:rsidRPr="008C29CD" w:rsidRDefault="008C29CD" w:rsidP="008C29CD">
            <w:pPr>
              <w:suppressAutoHyphens w:val="0"/>
              <w:rPr>
                <w:rFonts w:ascii="Calibri" w:eastAsia="Calibri" w:hAnsi="Calibri" w:cs="Mangal"/>
                <w:kern w:val="0"/>
                <w:sz w:val="20"/>
                <w:szCs w:val="20"/>
                <w:lang w:eastAsia="en-US"/>
              </w:rPr>
            </w:pPr>
          </w:p>
        </w:tc>
      </w:tr>
      <w:tr w:rsidR="008C29CD" w:rsidRPr="008C29CD" w:rsidTr="00B250AB">
        <w:trPr>
          <w:trHeight w:val="20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29CD" w:rsidRPr="008C29CD" w:rsidRDefault="008C29CD" w:rsidP="008C29CD">
            <w:pPr>
              <w:suppressAutoHyphens w:val="0"/>
              <w:rPr>
                <w:rFonts w:ascii="Calibri" w:eastAsia="Calibri" w:hAnsi="Calibri" w:cs="Mangal"/>
                <w:kern w:val="0"/>
                <w:sz w:val="20"/>
                <w:szCs w:val="20"/>
                <w:lang w:eastAsia="en-US"/>
              </w:rPr>
            </w:pPr>
          </w:p>
        </w:tc>
      </w:tr>
      <w:tr w:rsidR="003527E4" w:rsidRPr="008C29CD" w:rsidTr="00B250AB">
        <w:trPr>
          <w:trHeight w:val="867"/>
        </w:trPr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suppressAutoHyphens w:val="0"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suppressAutoHyphens w:val="0"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suppressAutoHyphens w:val="0"/>
              <w:spacing w:after="200" w:line="276" w:lineRule="auto"/>
              <w:textAlignment w:val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отчетный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</w:t>
            </w: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2020 год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  </w:t>
            </w: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(базовый)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2022год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2024год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2026год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2027 год</w:t>
            </w:r>
          </w:p>
        </w:tc>
      </w:tr>
      <w:tr w:rsidR="008C29CD" w:rsidRPr="008C29CD" w:rsidTr="00B250AB">
        <w:trPr>
          <w:trHeight w:val="428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Муниципальная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br/>
              <w:t>программа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«Развитие строительства и архитектуры в Уржумском муниципальном районе» годы     </w:t>
            </w:r>
          </w:p>
        </w:tc>
      </w:tr>
      <w:tr w:rsidR="008C29CD" w:rsidRPr="008C29CD" w:rsidTr="00335F73"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Цель: Создание комфортной среды проживания для населения Уржумского муниципального района</w:t>
            </w:r>
          </w:p>
        </w:tc>
      </w:tr>
      <w:tr w:rsidR="008C29CD" w:rsidRPr="008C29CD" w:rsidTr="00335F73"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Задача: </w:t>
            </w: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Размещение правил землепользования и застройки, генеральных планов и схемы территориального планирования в ФГИС ТП и ГИС ОГД.</w:t>
            </w:r>
          </w:p>
        </w:tc>
      </w:tr>
      <w:tr w:rsidR="008C29CD" w:rsidRPr="008C29CD" w:rsidTr="00B250AB">
        <w:trPr>
          <w:trHeight w:val="290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 w:rsidRPr="008C29CD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Отдельное мероприятие: </w:t>
            </w:r>
            <w:r w:rsidRPr="008C29CD">
              <w:rPr>
                <w:rFonts w:ascii="Times New Roman" w:eastAsia="Times New Roman" w:hAnsi="Times New Roman" w:cs="Calibri"/>
                <w:b/>
                <w:color w:val="0D0D0D"/>
                <w:kern w:val="0"/>
                <w:sz w:val="20"/>
                <w:szCs w:val="20"/>
                <w:lang w:eastAsia="ar-SA"/>
              </w:rPr>
              <w:t>Программное обеспечение</w:t>
            </w:r>
          </w:p>
        </w:tc>
      </w:tr>
      <w:tr w:rsidR="008C29CD" w:rsidRPr="008C29CD" w:rsidTr="003527E4">
        <w:trPr>
          <w:trHeight w:val="2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  <w:r w:rsidRPr="008C29CD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Ввод данных в федеральную государственную  систему территориального планирования  и государственную  информационную систему обеспечения градостроительной деятельности в соответствии с градостроительным кодексом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</w:tr>
      <w:tr w:rsidR="008C29CD" w:rsidRPr="008C29CD" w:rsidTr="00B250AB">
        <w:trPr>
          <w:trHeight w:val="337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Задача: Подготовка градостроительной документации в соответствии с действующим законодательством</w:t>
            </w:r>
          </w:p>
        </w:tc>
      </w:tr>
      <w:tr w:rsidR="008C29CD" w:rsidRPr="008C29CD" w:rsidTr="00335F73">
        <w:trPr>
          <w:trHeight w:val="22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</w:pPr>
            <w:r w:rsidRPr="008C29CD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Отдельное мероприятие: </w:t>
            </w:r>
            <w:r w:rsidRPr="008C29CD">
              <w:rPr>
                <w:rFonts w:ascii="Times New Roman" w:hAnsi="Times New Roman" w:cs="Mangal"/>
                <w:b/>
                <w:color w:val="00000A"/>
                <w:sz w:val="20"/>
                <w:szCs w:val="20"/>
                <w:lang w:eastAsia="en-US"/>
              </w:rPr>
              <w:t>Подготовка градостроительной документации</w:t>
            </w:r>
          </w:p>
        </w:tc>
      </w:tr>
      <w:tr w:rsidR="008C29CD" w:rsidRPr="008C29CD" w:rsidTr="003527E4">
        <w:trPr>
          <w:trHeight w:val="22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</w:pPr>
            <w:r w:rsidRPr="008C29CD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Подготовка схемы территориального планирования,  помощь в подготовке проектов правил землепользования и застройки сельских поселений и генеральных планов,  разработка проектов местных нормативов градостроительного проектирования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    да</w:t>
            </w:r>
          </w:p>
        </w:tc>
      </w:tr>
      <w:tr w:rsidR="008C29CD" w:rsidRPr="008C29CD" w:rsidTr="00335F73">
        <w:trPr>
          <w:trHeight w:val="233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both"/>
            </w:pPr>
            <w:r w:rsidRPr="008C29C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Задача: Обеспечение населения доступным и качественным жильем</w:t>
            </w:r>
          </w:p>
        </w:tc>
      </w:tr>
      <w:tr w:rsidR="008C29CD" w:rsidRPr="008C29CD" w:rsidTr="00335F73">
        <w:trPr>
          <w:trHeight w:val="325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both"/>
            </w:pPr>
            <w:r w:rsidRPr="008C29C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Отдельное мероприятие</w:t>
            </w:r>
            <w:r w:rsidRPr="008C29C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  <w:t>:  Переселение жителей Уржумского муниципального района из ветхого и аварийного жилищного фонда</w:t>
            </w:r>
          </w:p>
        </w:tc>
      </w:tr>
      <w:tr w:rsidR="008C29CD" w:rsidRPr="008C29CD" w:rsidTr="003527E4">
        <w:trPr>
          <w:trHeight w:val="589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1.</w:t>
            </w:r>
          </w:p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Общий годовой объем ввода жилья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spellStart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кв.м</w:t>
            </w:r>
            <w:proofErr w:type="spellEnd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3586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D04F3E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</w:t>
            </w:r>
            <w:r w:rsidR="00D04F3E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4345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5844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6523</w:t>
            </w:r>
          </w:p>
        </w:tc>
      </w:tr>
      <w:tr w:rsidR="008C29CD" w:rsidRPr="008C29CD" w:rsidTr="003527E4">
        <w:trPr>
          <w:trHeight w:val="589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lastRenderedPageBreak/>
              <w:t>2.</w:t>
            </w:r>
          </w:p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both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Ввод жилья на душу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spellStart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кв</w:t>
            </w:r>
            <w:proofErr w:type="gramStart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.м</w:t>
            </w:r>
            <w:proofErr w:type="spellEnd"/>
            <w:proofErr w:type="gramEnd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/человека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0,1606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0,175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0,198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0,249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0,252</w:t>
            </w:r>
          </w:p>
        </w:tc>
      </w:tr>
      <w:tr w:rsidR="008C29CD" w:rsidRPr="008C29CD" w:rsidTr="00B250AB">
        <w:trPr>
          <w:trHeight w:val="363"/>
        </w:trPr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proofErr w:type="spellStart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кв.м</w:t>
            </w:r>
            <w:proofErr w:type="spellEnd"/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32,2</w:t>
            </w:r>
          </w:p>
        </w:tc>
      </w:tr>
      <w:tr w:rsidR="008C29CD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</w:t>
            </w:r>
            <w:r w:rsidR="008C29CD"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5</w:t>
            </w:r>
            <w:r w:rsidR="008C29CD"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,5</w:t>
            </w:r>
          </w:p>
        </w:tc>
      </w:tr>
      <w:tr w:rsidR="008C29CD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в том числе,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proofErr w:type="spellStart"/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кв</w:t>
            </w:r>
            <w:proofErr w:type="gramStart"/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2,16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D59" w:rsidRPr="008C29CD" w:rsidRDefault="00F06D59" w:rsidP="00F06D59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F06D59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4,3</w:t>
            </w:r>
          </w:p>
        </w:tc>
      </w:tr>
      <w:tr w:rsidR="008C29CD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textAlignment w:val="auto"/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Доля расселенного аварийного жилищного фонда, признанного после 01.01.2017 непригодным для проживания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3527E4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44,62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8C29CD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 CYR"/>
                <w:sz w:val="20"/>
                <w:szCs w:val="20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Доля населения, переселенного из аварийного жилищного фонда, </w:t>
            </w:r>
            <w:proofErr w:type="gramStart"/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признанном</w:t>
            </w:r>
            <w:proofErr w:type="gramEnd"/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после 01.01.2017 года непригодным для проживания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3527E4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44,62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8C29CD"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29CD" w:rsidRPr="008C29CD" w:rsidRDefault="008C29C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</w:pPr>
            <w:r w:rsidRPr="008C29CD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8C29CD" w:rsidP="00946822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8C29CD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946822" w:rsidRPr="008C29CD" w:rsidTr="00B250AB">
        <w:trPr>
          <w:trHeight w:val="235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946822" w:rsidP="003527E4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Задача: </w:t>
            </w:r>
            <w:r w:rsidR="003527E4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Формирование</w:t>
            </w:r>
            <w:r w:rsidR="00EE43DF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современной </w:t>
            </w:r>
            <w:r w:rsidR="003527E4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комфортной </w:t>
            </w:r>
            <w:r w:rsidR="00EE43DF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городской среды</w:t>
            </w:r>
          </w:p>
        </w:tc>
      </w:tr>
      <w:tr w:rsidR="00946822" w:rsidRPr="008C29CD" w:rsidTr="00B250AB">
        <w:trPr>
          <w:trHeight w:val="385"/>
        </w:trPr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946822" w:rsidP="00946822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Отдельное мероприятие: </w:t>
            </w:r>
            <w:r w:rsidR="00EE43DF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946822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Default="00946822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946822" w:rsidP="008C29CD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946822" w:rsidP="003527E4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едениц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BC23D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BC23D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BC23D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3D5B7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F10EF3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335F73" w:rsidP="008C29CD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335F73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22" w:rsidRPr="008C29CD" w:rsidRDefault="00335F73" w:rsidP="00946822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</w:tr>
      <w:tr w:rsidR="00F10EF3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Default="00F10EF3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2.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Default="00BC23DE" w:rsidP="008C29CD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Количество благоустроенных</w:t>
            </w:r>
            <w:r w:rsidR="00F10EF3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общественных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Default="00F10EF3" w:rsidP="003527E4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едениц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BC23D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BC23D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BC23DE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91381D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335F73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335F73" w:rsidP="008C29CD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335F73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EF3" w:rsidRPr="008C29CD" w:rsidRDefault="00335F73" w:rsidP="00946822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</w:tr>
      <w:tr w:rsidR="00B16C33" w:rsidRPr="008C29CD" w:rsidTr="000C5DE7"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0C5DE7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Задача: </w:t>
            </w:r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Реализация полномочий муниципального образования в сфере охраны здоровья на территории муниципального образования</w:t>
            </w:r>
          </w:p>
        </w:tc>
      </w:tr>
      <w:tr w:rsidR="00B16C33" w:rsidRPr="008C29CD" w:rsidTr="000C5DE7"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0C5DE7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Отдельное мероприятие: О</w:t>
            </w:r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бустройство прилегающей территории к земельному участку, выделенному для размещения </w:t>
            </w:r>
            <w:proofErr w:type="spellStart"/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ФАПа</w:t>
            </w:r>
            <w:proofErr w:type="spellEnd"/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периметральное</w:t>
            </w:r>
            <w:proofErr w:type="spellEnd"/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ограждение территории</w:t>
            </w:r>
          </w:p>
        </w:tc>
      </w:tr>
      <w:tr w:rsidR="00B16C33" w:rsidRPr="008C29CD" w:rsidTr="00B16C3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B16C33" w:rsidP="004D02A1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</w:t>
            </w:r>
          </w:p>
        </w:tc>
        <w:tc>
          <w:tcPr>
            <w:tcW w:w="8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Количество благоустроенных прилегающих территорий </w:t>
            </w:r>
            <w:proofErr w:type="spellStart"/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ФАПов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едениц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suppressLineNumbers/>
              <w:spacing w:after="200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C33" w:rsidRDefault="00B16C33" w:rsidP="004D02A1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B16C33" w:rsidRPr="008C29CD" w:rsidTr="000C5DE7"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B16C33" w:rsidP="000C5DE7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Задача: Р</w:t>
            </w:r>
            <w:r w:rsidRPr="000C5DE7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азвити</w:t>
            </w: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</w:t>
            </w:r>
            <w:r w:rsidRPr="000C5DE7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общественной инфраструктуры муниципальных образований</w:t>
            </w:r>
          </w:p>
        </w:tc>
      </w:tr>
      <w:tr w:rsidR="00B16C33" w:rsidRPr="008C29CD" w:rsidTr="000C5DE7">
        <w:tc>
          <w:tcPr>
            <w:tcW w:w="152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B16C33" w:rsidP="000C5DE7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Отдельное мероприятие: </w:t>
            </w:r>
            <w:proofErr w:type="spellStart"/>
            <w:r w:rsidRPr="000C5DE7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0C5DE7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 инициативных проектов по развитию общественной инфраструктуры муниципальных образований Кировской области</w:t>
            </w:r>
          </w:p>
        </w:tc>
      </w:tr>
      <w:tr w:rsidR="00B16C33" w:rsidRPr="008C29CD" w:rsidTr="003527E4"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suppressLineNumbers/>
              <w:jc w:val="center"/>
              <w:rPr>
                <w:rFonts w:ascii="Times New Roman" w:eastAsia="Times New Roman CYR" w:hAnsi="Times New Roman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widowControl/>
              <w:tabs>
                <w:tab w:val="left" w:pos="708"/>
              </w:tabs>
              <w:overflowPunct w:val="0"/>
              <w:ind w:hanging="10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 xml:space="preserve">Создание спортивной детской игровой площадки по ул. </w:t>
            </w:r>
            <w:proofErr w:type="gramStart"/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Трудовая</w:t>
            </w:r>
            <w:proofErr w:type="gramEnd"/>
            <w:r w:rsidRPr="00354FE2"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, с. Большой Рой (ППМИ)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3527E4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едениц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8C29CD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354FE2">
            <w:pPr>
              <w:suppressLineNumbers/>
              <w:spacing w:after="200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354FE2">
            <w:pPr>
              <w:widowControl/>
              <w:tabs>
                <w:tab w:val="left" w:pos="708"/>
              </w:tabs>
              <w:overflowPunct w:val="0"/>
              <w:spacing w:after="200"/>
              <w:textAlignment w:val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33" w:rsidRDefault="00354FE2" w:rsidP="00946822">
            <w:pPr>
              <w:widowControl/>
              <w:tabs>
                <w:tab w:val="left" w:pos="708"/>
              </w:tabs>
              <w:overflowPunct w:val="0"/>
              <w:spacing w:after="200"/>
              <w:jc w:val="center"/>
              <w:textAlignment w:val="auto"/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Mangal"/>
                <w:color w:val="00000A"/>
                <w:sz w:val="20"/>
                <w:szCs w:val="20"/>
                <w:lang w:eastAsia="en-US"/>
              </w:rPr>
              <w:t>1</w:t>
            </w:r>
          </w:p>
        </w:tc>
      </w:tr>
    </w:tbl>
    <w:p w:rsidR="008C29CD" w:rsidRPr="008C29CD" w:rsidRDefault="008C29CD" w:rsidP="008C29CD">
      <w:pPr>
        <w:widowControl/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8C29CD">
        <w:rPr>
          <w:rFonts w:ascii="Calibri" w:eastAsia="Calibri" w:hAnsi="Calibri" w:cs="Times New Roman"/>
          <w:kern w:val="0"/>
          <w:sz w:val="22"/>
          <w:szCs w:val="22"/>
          <w:lang w:eastAsia="en-US"/>
        </w:rPr>
        <w:lastRenderedPageBreak/>
        <w:t>____________</w:t>
      </w:r>
    </w:p>
    <w:p w:rsidR="00B250AB" w:rsidRDefault="003C08F9" w:rsidP="000C5DE7">
      <w:pPr>
        <w:widowControl/>
        <w:suppressAutoHyphens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>Громкова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Т.М.</w:t>
      </w:r>
    </w:p>
    <w:p w:rsidR="00B250AB" w:rsidRDefault="00B250AB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B250A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3. Приложение № 2 к Муниципальной программе «План реализации муниципальной программы «Развитие строительства и архитектуры в Уржумском муниципальном районе» на 2022 год изложить в новой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редакции согласно приложению. </w:t>
      </w:r>
    </w:p>
    <w:p w:rsidR="00B250AB" w:rsidRDefault="00B250AB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B250A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4. Приложение № 3 к Муниципальной программе «Ресурсное обеспечения Муниципальной программы» изложить в новой редакции согласно прилож</w:t>
      </w:r>
      <w:r w:rsidRPr="00B250A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е</w:t>
      </w:r>
      <w:r w:rsidRPr="00B250AB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нию.</w:t>
      </w: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4D02A1" w:rsidRPr="00B250AB" w:rsidRDefault="004D02A1" w:rsidP="003D5B7E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B250AB" w:rsidRDefault="00B250AB" w:rsidP="00B250AB">
      <w:pPr>
        <w:widowControl/>
        <w:suppressAutoHyphens w:val="0"/>
        <w:spacing w:line="276" w:lineRule="auto"/>
        <w:jc w:val="right"/>
        <w:textAlignment w:val="auto"/>
      </w:pPr>
      <w:r>
        <w:rPr>
          <w:rFonts w:ascii="Times New Roman" w:eastAsia="Calibri" w:hAnsi="Times New Roman" w:cs="Times New Roman"/>
          <w:kern w:val="0"/>
          <w:sz w:val="24"/>
          <w:lang w:eastAsia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3</w:t>
      </w:r>
    </w:p>
    <w:p w:rsidR="00B250AB" w:rsidRDefault="00B250AB" w:rsidP="00B250AB">
      <w:pPr>
        <w:widowControl/>
        <w:suppressAutoHyphens w:val="0"/>
        <w:autoSpaceDE w:val="0"/>
        <w:spacing w:line="360" w:lineRule="auto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>программе</w:t>
      </w:r>
    </w:p>
    <w:p w:rsidR="00B250AB" w:rsidRDefault="00B250AB" w:rsidP="00B250AB">
      <w:pPr>
        <w:widowControl/>
        <w:suppressAutoHyphens w:val="0"/>
        <w:jc w:val="center"/>
        <w:textAlignment w:val="auto"/>
      </w:pP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Ресурсное обеспечение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en-US"/>
        </w:rPr>
        <w:t xml:space="preserve"> </w:t>
      </w:r>
    </w:p>
    <w:tbl>
      <w:tblPr>
        <w:tblW w:w="1481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707"/>
        <w:gridCol w:w="1420"/>
        <w:gridCol w:w="2410"/>
        <w:gridCol w:w="1275"/>
        <w:gridCol w:w="1418"/>
        <w:gridCol w:w="1417"/>
        <w:gridCol w:w="1276"/>
        <w:gridCol w:w="1559"/>
        <w:gridCol w:w="1276"/>
        <w:gridCol w:w="1559"/>
      </w:tblGrid>
      <w:tr w:rsidR="00B250AB" w:rsidTr="008D4966">
        <w:trPr>
          <w:trHeight w:val="509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№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тус</w:t>
            </w:r>
          </w:p>
          <w:p w:rsidR="00B250AB" w:rsidRDefault="00B250AB" w:rsidP="008D496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Наименов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ние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пальной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граммы,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ниципальной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целевой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граммы,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домственной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целевой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граммы,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дельного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Источники финансир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250AB" w:rsidTr="008D4966">
        <w:trPr>
          <w:trHeight w:val="1165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pacing w:line="276" w:lineRule="auto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2025</w:t>
            </w:r>
          </w:p>
          <w:p w:rsidR="00B250AB" w:rsidRDefault="00B250AB" w:rsidP="008D4966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2026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spacing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</w:tr>
      <w:tr w:rsidR="00B250AB" w:rsidTr="008D4966">
        <w:trPr>
          <w:trHeight w:val="41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ц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пальная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грамма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Муниципал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ная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програ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ма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строител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ства и арх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тектуры в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Уржумском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муниципал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ном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районе»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8D4966" w:rsidP="008D496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147,165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4D02A1" w:rsidP="008D496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566,5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4D02A1" w:rsidP="001A3A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813,665</w:t>
            </w:r>
          </w:p>
        </w:tc>
      </w:tr>
      <w:tr w:rsidR="00B250AB" w:rsidTr="008D4966">
        <w:trPr>
          <w:trHeight w:val="50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</w:tr>
      <w:tr w:rsidR="00B250AB" w:rsidTr="008D4966">
        <w:trPr>
          <w:trHeight w:val="55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4D02A1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4D02A1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</w:tr>
      <w:tr w:rsidR="00B250AB" w:rsidTr="008D4966">
        <w:trPr>
          <w:trHeight w:val="42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8D4966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147,165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C27FF8" w:rsidP="00DB6D43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566</w:t>
            </w:r>
            <w:r w:rsidR="00922260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C27FF8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813,665</w:t>
            </w:r>
          </w:p>
        </w:tc>
      </w:tr>
      <w:tr w:rsidR="00B250AB" w:rsidTr="008D4966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0AB" w:rsidRDefault="00B250AB" w:rsidP="008D4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B250AB" w:rsidRDefault="001A3AC3" w:rsidP="008D4966">
            <w:pPr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  <w:p w:rsidR="00B250AB" w:rsidRDefault="001A3AC3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</w:tr>
      <w:tr w:rsidR="00B250AB" w:rsidTr="008D4966">
        <w:trPr>
          <w:trHeight w:val="369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B146A3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4D02A1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4D02A1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0</w:t>
            </w:r>
          </w:p>
        </w:tc>
      </w:tr>
      <w:tr w:rsidR="00B250AB" w:rsidTr="008D4966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вое 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Программное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8D4966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17,165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1A3AC3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1A3AC3" w:rsidP="008D4966">
            <w:pPr>
              <w:widowControl/>
              <w:suppressAutoHyphens w:val="0"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118,665</w:t>
            </w:r>
          </w:p>
        </w:tc>
      </w:tr>
      <w:tr w:rsidR="00B250AB" w:rsidTr="008D4966">
        <w:trPr>
          <w:trHeight w:val="28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331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56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8D4966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17,165</w:t>
            </w:r>
          </w:p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1A3AC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1,5</w:t>
            </w:r>
            <w:r w:rsidR="00B250A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1A3AC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118,665</w:t>
            </w:r>
          </w:p>
        </w:tc>
      </w:tr>
      <w:tr w:rsidR="00B250AB" w:rsidTr="008D4966">
        <w:trPr>
          <w:trHeight w:val="41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381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36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рое 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Подготовка градостро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тельной д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кументации</w:t>
            </w:r>
          </w:p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</w:tr>
      <w:tr w:rsidR="00B250AB" w:rsidTr="008D4966">
        <w:trPr>
          <w:trHeight w:val="272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36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51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310,00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тье 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дел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Переселение жителей У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жумского муниципал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ь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ного района из ветхого и аварийного жилищного фонда.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8D4966" w:rsidP="008D496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</w:t>
            </w:r>
            <w:r w:rsidR="00B250A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1A3AC3" w:rsidP="008D4966">
            <w:pPr>
              <w:suppressAutoHyphens w:val="0"/>
              <w:autoSpaceDE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1A3AC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28</w:t>
            </w:r>
            <w:r w:rsidR="00B250A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8D4966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13</w:t>
            </w:r>
            <w:r w:rsidR="00B250A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1A3AC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250AB" w:rsidRDefault="001A3AC3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28</w:t>
            </w:r>
            <w:r w:rsidR="00B250AB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250AB" w:rsidTr="008D4966">
        <w:trPr>
          <w:trHeight w:val="27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50AB" w:rsidRDefault="00B250AB" w:rsidP="008D496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146A3" w:rsidTr="008D4966">
        <w:trPr>
          <w:trHeight w:val="27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Pr="006D5BC8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Че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т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ве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р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тое о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т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дел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ь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ное м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е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р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о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пр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и</w:t>
            </w:r>
            <w:r w:rsidRPr="006D5B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ятие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Реализация программ формиров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ния совр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менной г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родской ср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4D02A1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A3" w:rsidRDefault="004D02A1" w:rsidP="001A3A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146A3" w:rsidTr="008D4966">
        <w:trPr>
          <w:trHeight w:val="274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A3" w:rsidRDefault="00B146A3" w:rsidP="001A3A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B146A3" w:rsidTr="008D4966">
        <w:trPr>
          <w:trHeight w:val="274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4D02A1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A3" w:rsidRDefault="004D02A1" w:rsidP="001A3A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146A3" w:rsidTr="008D4966">
        <w:trPr>
          <w:trHeight w:val="274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1A3AC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A3" w:rsidRDefault="001A3AC3" w:rsidP="001A3A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146A3" w:rsidTr="008D4966">
        <w:trPr>
          <w:trHeight w:val="274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1A3AC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A3" w:rsidRDefault="001A3AC3" w:rsidP="001A3AC3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B146A3" w:rsidTr="002D4803">
        <w:trPr>
          <w:trHeight w:val="274"/>
        </w:trPr>
        <w:tc>
          <w:tcPr>
            <w:tcW w:w="4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4D02A1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6A3" w:rsidRDefault="00B146A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46A3" w:rsidRDefault="00922260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 xml:space="preserve">Пятое  отдельное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мероприятие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lastRenderedPageBreak/>
              <w:t xml:space="preserve">Реализация полномочий муниципального 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lastRenderedPageBreak/>
              <w:t>образования в сфере охраны здоровья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8D4966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 xml:space="preserve">Бюджет Уржумского 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B35A7E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  <w:r w:rsidRPr="009A60D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Шестое отдельное мероприятие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2D4803">
            <w:pP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  <w:proofErr w:type="spellStart"/>
            <w:r w:rsidRPr="009A60D8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9A60D8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 xml:space="preserve"> инициативных проектов по развитию общественной инфраструктуры муниципальны</w:t>
            </w: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х образований Кировской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75,00</w:t>
            </w:r>
          </w:p>
        </w:tc>
      </w:tr>
      <w:tr w:rsidR="002D4803" w:rsidTr="002D4803">
        <w:trPr>
          <w:trHeight w:val="8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Pr="009A60D8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Pr="009A60D8" w:rsidRDefault="002D4803" w:rsidP="002D4803">
            <w:pP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Уржумского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75,00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Внебюджетные источн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2D4803" w:rsidTr="002D4803">
        <w:trPr>
          <w:trHeight w:val="27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8D4966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snapToGrid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4803" w:rsidRDefault="002D4803" w:rsidP="009A60D8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</w:tbl>
    <w:p w:rsidR="00B250AB" w:rsidRDefault="00B250AB" w:rsidP="00B250AB">
      <w:pPr>
        <w:tabs>
          <w:tab w:val="left" w:pos="708"/>
        </w:tabs>
        <w:overflowPunct w:val="0"/>
        <w:textAlignment w:val="auto"/>
        <w:rPr>
          <w:rFonts w:ascii="Calibri" w:hAnsi="Calibri" w:cs="Mangal"/>
          <w:color w:val="00000A"/>
          <w:sz w:val="22"/>
          <w:szCs w:val="22"/>
          <w:lang w:eastAsia="en-US"/>
        </w:rPr>
      </w:pPr>
    </w:p>
    <w:p w:rsidR="00B250AB" w:rsidRDefault="00B250AB" w:rsidP="00B250AB">
      <w:pPr>
        <w:tabs>
          <w:tab w:val="left" w:pos="708"/>
        </w:tabs>
        <w:overflowPunct w:val="0"/>
        <w:jc w:val="center"/>
        <w:textAlignment w:val="auto"/>
        <w:rPr>
          <w:rFonts w:ascii="Times New Roman" w:hAnsi="Times New Roman" w:cs="Calibri"/>
          <w:color w:val="00000A"/>
          <w:sz w:val="22"/>
          <w:szCs w:val="22"/>
          <w:lang w:eastAsia="en-US"/>
        </w:rPr>
      </w:pPr>
      <w:r>
        <w:rPr>
          <w:rFonts w:ascii="Times New Roman" w:hAnsi="Times New Roman" w:cs="Calibri"/>
          <w:color w:val="00000A"/>
          <w:sz w:val="22"/>
          <w:szCs w:val="22"/>
          <w:lang w:eastAsia="en-US"/>
        </w:rPr>
        <w:t>______________</w:t>
      </w:r>
    </w:p>
    <w:p w:rsidR="00B250AB" w:rsidRDefault="00B250AB" w:rsidP="00B250AB">
      <w:pPr>
        <w:tabs>
          <w:tab w:val="left" w:pos="708"/>
        </w:tabs>
        <w:overflowPunct w:val="0"/>
        <w:jc w:val="center"/>
        <w:textAlignment w:val="auto"/>
      </w:pPr>
      <w:proofErr w:type="spellStart"/>
      <w:r>
        <w:rPr>
          <w:rFonts w:ascii="Times New Roman" w:hAnsi="Times New Roman" w:cs="Mangal"/>
          <w:color w:val="00000A"/>
          <w:sz w:val="24"/>
          <w:lang w:eastAsia="en-US"/>
        </w:rPr>
        <w:t>Громкова</w:t>
      </w:r>
      <w:proofErr w:type="spellEnd"/>
      <w:r>
        <w:rPr>
          <w:rFonts w:ascii="Times New Roman" w:hAnsi="Times New Roman" w:cs="Mangal"/>
          <w:color w:val="00000A"/>
          <w:sz w:val="24"/>
          <w:lang w:eastAsia="en-US"/>
        </w:rPr>
        <w:t xml:space="preserve"> Т.М.</w:t>
      </w:r>
      <w:r>
        <w:rPr>
          <w:rFonts w:ascii="Times New Roman" w:hAnsi="Times New Roman" w:cs="Mangal"/>
          <w:color w:val="00000A"/>
          <w:sz w:val="28"/>
          <w:szCs w:val="28"/>
          <w:lang w:eastAsia="en-US"/>
        </w:rPr>
        <w:t xml:space="preserve">        </w:t>
      </w:r>
    </w:p>
    <w:p w:rsidR="00B250AB" w:rsidRDefault="00B250AB" w:rsidP="00B250AB">
      <w:pPr>
        <w:pStyle w:val="Standard"/>
        <w:spacing w:line="240" w:lineRule="auto"/>
        <w:jc w:val="right"/>
        <w:sectPr w:rsidR="00B250AB">
          <w:pgSz w:w="16837" w:h="11905" w:orient="landscape"/>
          <w:pgMar w:top="1701" w:right="1134" w:bottom="851" w:left="1134" w:header="720" w:footer="720" w:gutter="0"/>
          <w:cols w:space="720"/>
        </w:sect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D553A" w:rsidRDefault="001E0434" w:rsidP="006D553A">
      <w:pPr>
        <w:tabs>
          <w:tab w:val="left" w:pos="12735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E043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                                                              </w:t>
      </w:r>
      <w:r w:rsidR="006D55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     Утверждаю:</w:t>
      </w:r>
    </w:p>
    <w:p w:rsidR="006D553A" w:rsidRDefault="006D553A" w:rsidP="006D553A">
      <w:pPr>
        <w:tabs>
          <w:tab w:val="left" w:pos="12735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Глава администрации Уржумского</w:t>
      </w:r>
    </w:p>
    <w:p w:rsidR="006D553A" w:rsidRDefault="006D553A" w:rsidP="006D553A">
      <w:pPr>
        <w:tabs>
          <w:tab w:val="left" w:pos="12735"/>
        </w:tabs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муниципального</w:t>
      </w:r>
      <w:r w:rsidRPr="006D55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района</w:t>
      </w:r>
    </w:p>
    <w:p w:rsidR="006D553A" w:rsidRDefault="006D553A" w:rsidP="006D553A">
      <w:pPr>
        <w:tabs>
          <w:tab w:val="left" w:pos="12735"/>
        </w:tabs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________________В.В.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Байбородов</w:t>
      </w:r>
      <w:proofErr w:type="spellEnd"/>
    </w:p>
    <w:p w:rsidR="006D553A" w:rsidRDefault="00AB1093" w:rsidP="006D553A">
      <w:pPr>
        <w:tabs>
          <w:tab w:val="left" w:pos="12735"/>
        </w:tabs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«     »_______________</w:t>
      </w:r>
      <w:proofErr w:type="gramStart"/>
      <w:r w:rsidR="006D553A">
        <w:rPr>
          <w:rFonts w:ascii="Times New Roman" w:eastAsia="Times New Roman" w:hAnsi="Times New Roman" w:cs="Times New Roman"/>
          <w:kern w:val="0"/>
          <w:sz w:val="28"/>
          <w:szCs w:val="28"/>
        </w:rPr>
        <w:t>г</w:t>
      </w:r>
      <w:proofErr w:type="gramEnd"/>
      <w:r w:rsidR="006D553A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6D553A" w:rsidRDefault="006D553A" w:rsidP="006D553A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D553A" w:rsidRDefault="006D553A" w:rsidP="006D553A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E0434" w:rsidRPr="001E0434" w:rsidRDefault="001E0434" w:rsidP="006D553A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E0434">
        <w:rPr>
          <w:rFonts w:ascii="Times New Roman" w:eastAsia="Times New Roman" w:hAnsi="Times New Roman" w:cs="Times New Roman"/>
          <w:kern w:val="0"/>
          <w:sz w:val="28"/>
          <w:szCs w:val="28"/>
        </w:rPr>
        <w:t>План реализации муниципальной программы</w:t>
      </w:r>
    </w:p>
    <w:p w:rsidR="001E0434" w:rsidRPr="001E0434" w:rsidRDefault="001E0434" w:rsidP="001E043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1E043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«</w:t>
      </w:r>
      <w:r w:rsidRPr="001E0434">
        <w:rPr>
          <w:rFonts w:ascii="Times New Roman" w:eastAsia="Times New Roman" w:hAnsi="Times New Roman" w:cs="Calibri"/>
          <w:kern w:val="0"/>
          <w:sz w:val="28"/>
          <w:szCs w:val="28"/>
          <w:lang w:eastAsia="ar-SA"/>
        </w:rPr>
        <w:t>Развитие строительства и архитектуры в Уржумском муниципальном районе</w:t>
      </w:r>
      <w:r w:rsidRPr="001E043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 на 2023 год</w:t>
      </w:r>
    </w:p>
    <w:tbl>
      <w:tblPr>
        <w:tblW w:w="1431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2127"/>
        <w:gridCol w:w="2409"/>
        <w:gridCol w:w="1276"/>
        <w:gridCol w:w="1276"/>
        <w:gridCol w:w="1276"/>
        <w:gridCol w:w="170"/>
        <w:gridCol w:w="3373"/>
      </w:tblGrid>
      <w:tr w:rsidR="001E0434" w:rsidRPr="001E0434" w:rsidTr="003765D6">
        <w:trPr>
          <w:trHeight w:val="7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N </w:t>
            </w:r>
            <w:proofErr w:type="gram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п</w:t>
            </w:r>
            <w:proofErr w:type="gram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Наименование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муниципальной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   программы, 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 подпрограммы,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ведомственной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>целевой программы,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   отдельного 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  мероприятия,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  мероприятия,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>входящего в состав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    отдельного   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Ответс</w:t>
            </w:r>
            <w:proofErr w:type="gram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т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-</w:t>
            </w:r>
            <w:proofErr w:type="gram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 xml:space="preserve">венный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>исполни-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</w: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тель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  <w:t>(Ф.И.О.,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</w: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долж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-   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br/>
            </w: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ность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Источники </w:t>
            </w: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Годы реализации программы</w:t>
            </w: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Ожидаемый результат реализации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роприятия муниципальной программы (краткое описание) &lt;4&gt;</w:t>
            </w:r>
          </w:p>
        </w:tc>
      </w:tr>
      <w:tr w:rsidR="001E0434" w:rsidRPr="001E0434" w:rsidTr="003765D6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2023</w:t>
            </w: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2024</w:t>
            </w: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2025</w:t>
            </w: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13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Финансир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вание,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Финансир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вание,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Финансир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вание, тыс. рублей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54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 </w:t>
            </w:r>
          </w:p>
          <w:p w:rsidR="001E0434" w:rsidRPr="001E0434" w:rsidRDefault="001E0434" w:rsidP="001E0434">
            <w:pPr>
              <w:widowControl/>
              <w:autoSpaceDN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Муниципальная   </w:t>
            </w:r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br/>
              <w:t xml:space="preserve">программа  </w:t>
            </w:r>
            <w:r w:rsidRPr="001E0434"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  <w:t>«Развитие строительства и архитектуры в Уржумском муниципальном районе»</w:t>
            </w:r>
          </w:p>
          <w:p w:rsidR="001E0434" w:rsidRPr="001E0434" w:rsidRDefault="001E0434" w:rsidP="001E0434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Громкова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Т.М. ко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сультант управления по вопросам жизн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обеспечения админ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страции Уржумского муниципального ра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й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всего        по источникам: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566,5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left w:val="nil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8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566,50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2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5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84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1.1</w:t>
            </w: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lastRenderedPageBreak/>
              <w:t>Программное обеспечение</w:t>
            </w: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lastRenderedPageBreak/>
              <w:t>Громкова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Т.М. ко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сультант управления по вопросам жизн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обеспечения админ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lastRenderedPageBreak/>
              <w:t>страции Уржумского муниципального ра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й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lastRenderedPageBreak/>
              <w:t>всего по источникам:</w:t>
            </w: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1,50</w:t>
            </w: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ind w:left="2432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ind w:left="2432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nil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ind w:left="-104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Програмное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обновление (Свод Смарт)</w:t>
            </w:r>
          </w:p>
        </w:tc>
      </w:tr>
      <w:tr w:rsidR="003765D6" w:rsidRPr="001E0434" w:rsidTr="003765D6">
        <w:trPr>
          <w:trHeight w:val="7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25,00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left w:val="nil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2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2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2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4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  <w:p w:rsidR="003765D6" w:rsidRPr="001E0434" w:rsidRDefault="003765D6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1E0434" w:rsidRPr="001E0434" w:rsidTr="003765D6">
        <w:trPr>
          <w:trHeight w:val="421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Подготовка градостроительной документации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Громкова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Т.М. ко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сультант управления по вопросам жизн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обеспечения админ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страции Уржумского муниципального ра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й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она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всего по источникам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Внесение изменений в  правила земл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пользования и застройки и генерал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>ь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  <w:t xml:space="preserve">ные планы сельских  поселений </w:t>
            </w:r>
          </w:p>
        </w:tc>
      </w:tr>
      <w:tr w:rsidR="001E0434" w:rsidRPr="001E0434" w:rsidTr="003765D6">
        <w:trPr>
          <w:trHeight w:val="5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</w:tr>
      <w:tr w:rsidR="001E0434" w:rsidRPr="001E0434" w:rsidTr="003765D6">
        <w:trPr>
          <w:trHeight w:val="3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kern w:val="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</w:tr>
      <w:tr w:rsidR="001E0434" w:rsidRPr="001E0434" w:rsidTr="003765D6">
        <w:trPr>
          <w:trHeight w:val="2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</w:tr>
      <w:tr w:rsidR="001E0434" w:rsidRPr="001E0434" w:rsidTr="003765D6">
        <w:trPr>
          <w:trHeight w:val="2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</w:tr>
      <w:tr w:rsidR="001E0434" w:rsidRPr="001E0434" w:rsidTr="003765D6">
        <w:trPr>
          <w:trHeight w:val="5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  <w:p w:rsidR="001E0434" w:rsidRPr="001E0434" w:rsidRDefault="001E0434" w:rsidP="001E0434">
            <w:pPr>
              <w:widowControl/>
              <w:autoSpaceDN/>
              <w:jc w:val="right"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4" w:rsidRPr="001E0434" w:rsidRDefault="001E0434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  <w:lang w:eastAsia="ar-SA"/>
              </w:rPr>
            </w:pPr>
          </w:p>
        </w:tc>
      </w:tr>
      <w:tr w:rsidR="003765D6" w:rsidRPr="001E0434" w:rsidTr="00747FB4">
        <w:trPr>
          <w:trHeight w:val="30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Переселение жителей Уржумского муниципального района из ветхого и аварийного </w:t>
            </w:r>
            <w:proofErr w:type="spellStart"/>
            <w:proofErr w:type="gramStart"/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жи-лищного</w:t>
            </w:r>
            <w:proofErr w:type="spellEnd"/>
            <w:proofErr w:type="gramEnd"/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 xml:space="preserve"> фонда.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Громкова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Т.М. ко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сультант управления по вопросам жизн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обеспечения админ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страции Уржумского муниципального ра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й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всего по источникам: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182F38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82F38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Снос аварийного расселенного дома по адресу: Уржумский район, с. Буйское,  ул. Кирова, д. 52</w:t>
            </w:r>
          </w:p>
        </w:tc>
      </w:tr>
      <w:tr w:rsidR="003765D6" w:rsidRPr="001E0434" w:rsidTr="00747FB4">
        <w:trPr>
          <w:trHeight w:val="5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0,00 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747FB4">
        <w:trPr>
          <w:trHeight w:val="26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747FB4">
        <w:trPr>
          <w:trHeight w:val="2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747FB4">
        <w:trPr>
          <w:trHeight w:val="2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747FB4">
        <w:trPr>
          <w:trHeight w:val="7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498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E0434">
              <w:rPr>
                <w:rFonts w:ascii="Times New Roman" w:eastAsia="Times New Roman" w:hAnsi="Times New Roman" w:cs="Calibri"/>
                <w:color w:val="0D0D0D"/>
                <w:kern w:val="0"/>
                <w:sz w:val="20"/>
                <w:szCs w:val="20"/>
                <w:lang w:eastAsia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Громкова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Т.М. ко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сультант управления по вопросам жизн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обеспечения админ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страции Уржумского муниципального ра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й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всего по источникам: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182F38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82F38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Оказание консультация поселениям по программе формирования комфортной городской среды</w:t>
            </w:r>
          </w:p>
        </w:tc>
      </w:tr>
      <w:tr w:rsidR="003765D6" w:rsidRPr="001E0434" w:rsidTr="003765D6">
        <w:trPr>
          <w:trHeight w:val="704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341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274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62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5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41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Реализация полн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мочий муниципал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ь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ного образования в сфере охраны здор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вья на территории </w:t>
            </w: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Громкова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Т.М. ко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сультант управления по вопросам жизн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обеспечения админ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страции Уржумского муниципального ра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й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всего по источникам:</w:t>
            </w:r>
          </w:p>
          <w:p w:rsidR="003765D6" w:rsidRPr="001E0434" w:rsidRDefault="003765D6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30,00</w:t>
            </w:r>
          </w:p>
          <w:p w:rsidR="003765D6" w:rsidRPr="001E0434" w:rsidRDefault="003765D6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  <w:p w:rsidR="003765D6" w:rsidRPr="001E0434" w:rsidRDefault="003765D6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Реализация полномочий муниципального образования в сфере охраны здоровья на </w:t>
            </w:r>
            <w:proofErr w:type="gramStart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тер-</w:t>
            </w:r>
            <w:proofErr w:type="spellStart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ритории</w:t>
            </w:r>
            <w:proofErr w:type="spellEnd"/>
            <w:proofErr w:type="gramEnd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муниципального образования (обустройство прилегающей территории к земельному участку, выделенному для размещения </w:t>
            </w:r>
            <w:proofErr w:type="spellStart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ФАПа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периметральное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ограждение территории) (по ценам 2021 года)</w:t>
            </w:r>
          </w:p>
        </w:tc>
      </w:tr>
      <w:tr w:rsidR="003765D6" w:rsidRPr="001E0434" w:rsidTr="003765D6">
        <w:trPr>
          <w:trHeight w:val="7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7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17"/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25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1.6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proofErr w:type="spellStart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Софинансирование</w:t>
            </w:r>
            <w:proofErr w:type="spellEnd"/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 инициативных пр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ектов по развитию общественной 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фраструктуры мун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ципальных образ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ваний Кировской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всего по источникам:</w:t>
            </w:r>
          </w:p>
          <w:p w:rsidR="003765D6" w:rsidRPr="001E0434" w:rsidRDefault="003765D6" w:rsidP="001E0434">
            <w:pPr>
              <w:widowControl/>
              <w:autoSpaceDN/>
              <w:textAlignment w:val="auto"/>
              <w:rPr>
                <w:rFonts w:ascii="Times New Roman" w:eastAsia="Times New Roman" w:hAnsi="Times New Roman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3765D6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 xml:space="preserve">Создание спортивной детской игровой площадки по ул. </w:t>
            </w:r>
            <w:proofErr w:type="gramStart"/>
            <w:r w:rsidRPr="003765D6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Трудовая</w:t>
            </w:r>
            <w:proofErr w:type="gramEnd"/>
            <w:r w:rsidRPr="003765D6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, с. Большой Рой (ППМИ)</w:t>
            </w:r>
          </w:p>
        </w:tc>
      </w:tr>
      <w:tr w:rsidR="003765D6" w:rsidRPr="001E0434" w:rsidTr="003765D6">
        <w:trPr>
          <w:trHeight w:val="7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Уржумского м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у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  <w:tr w:rsidR="003765D6" w:rsidRPr="001E0434" w:rsidTr="003765D6">
        <w:trPr>
          <w:trHeight w:val="5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Внебюджетные источн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и</w:t>
            </w:r>
            <w:r w:rsidRPr="001E0434"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D6" w:rsidRPr="001E0434" w:rsidRDefault="003765D6" w:rsidP="001E0434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D0D0D"/>
                <w:kern w:val="0"/>
                <w:sz w:val="20"/>
                <w:szCs w:val="20"/>
              </w:rPr>
            </w:pPr>
          </w:p>
        </w:tc>
      </w:tr>
    </w:tbl>
    <w:p w:rsidR="006D553A" w:rsidRDefault="006D553A" w:rsidP="006D553A">
      <w:pPr>
        <w:tabs>
          <w:tab w:val="left" w:pos="708"/>
        </w:tabs>
        <w:overflowPunct w:val="0"/>
        <w:jc w:val="center"/>
        <w:textAlignment w:val="auto"/>
        <w:rPr>
          <w:rFonts w:ascii="Times New Roman" w:hAnsi="Times New Roman" w:cs="Calibri"/>
          <w:color w:val="00000A"/>
          <w:sz w:val="22"/>
          <w:szCs w:val="22"/>
          <w:lang w:eastAsia="en-US"/>
        </w:rPr>
      </w:pPr>
      <w:r>
        <w:rPr>
          <w:rFonts w:ascii="Times New Roman" w:hAnsi="Times New Roman" w:cs="Calibri"/>
          <w:color w:val="00000A"/>
          <w:sz w:val="22"/>
          <w:szCs w:val="22"/>
          <w:lang w:eastAsia="en-US"/>
        </w:rPr>
        <w:t>______________</w:t>
      </w:r>
    </w:p>
    <w:p w:rsidR="00685990" w:rsidRDefault="006D553A" w:rsidP="006D553A">
      <w:pPr>
        <w:pStyle w:val="Standard"/>
        <w:widowControl w:val="0"/>
        <w:tabs>
          <w:tab w:val="left" w:pos="11910"/>
          <w:tab w:val="left" w:pos="12675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Громкова</w:t>
      </w:r>
      <w:proofErr w:type="spellEnd"/>
      <w:r>
        <w:rPr>
          <w:rFonts w:ascii="Times New Roman" w:hAnsi="Times New Roman"/>
          <w:sz w:val="24"/>
        </w:rPr>
        <w:t xml:space="preserve"> Т.М.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685990">
      <w:pgSz w:w="16837" w:h="11905" w:orient="landscape"/>
      <w:pgMar w:top="1418" w:right="181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C7" w:rsidRDefault="00B273C7">
      <w:r>
        <w:separator/>
      </w:r>
    </w:p>
  </w:endnote>
  <w:endnote w:type="continuationSeparator" w:id="0">
    <w:p w:rsidR="00B273C7" w:rsidRDefault="00B2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C7" w:rsidRDefault="00B273C7">
      <w:r>
        <w:rPr>
          <w:color w:val="000000"/>
        </w:rPr>
        <w:separator/>
      </w:r>
    </w:p>
  </w:footnote>
  <w:footnote w:type="continuationSeparator" w:id="0">
    <w:p w:rsidR="00B273C7" w:rsidRDefault="00B2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C45"/>
    <w:multiLevelType w:val="multilevel"/>
    <w:tmpl w:val="E3C212B8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990"/>
    <w:rsid w:val="000275BC"/>
    <w:rsid w:val="00034D0D"/>
    <w:rsid w:val="000B7E19"/>
    <w:rsid w:val="000C0D20"/>
    <w:rsid w:val="000C5DE7"/>
    <w:rsid w:val="00127221"/>
    <w:rsid w:val="00182F38"/>
    <w:rsid w:val="001A3AC3"/>
    <w:rsid w:val="001B676C"/>
    <w:rsid w:val="001E0434"/>
    <w:rsid w:val="001F436D"/>
    <w:rsid w:val="002123E9"/>
    <w:rsid w:val="0022347B"/>
    <w:rsid w:val="00235778"/>
    <w:rsid w:val="002D4803"/>
    <w:rsid w:val="002D74E4"/>
    <w:rsid w:val="002F3E11"/>
    <w:rsid w:val="0030641A"/>
    <w:rsid w:val="00320C32"/>
    <w:rsid w:val="00335F73"/>
    <w:rsid w:val="003527E4"/>
    <w:rsid w:val="00354FE2"/>
    <w:rsid w:val="003765D6"/>
    <w:rsid w:val="00377B0E"/>
    <w:rsid w:val="003B4E71"/>
    <w:rsid w:val="003C08F9"/>
    <w:rsid w:val="003C0F28"/>
    <w:rsid w:val="003D38A4"/>
    <w:rsid w:val="003D5B7E"/>
    <w:rsid w:val="003F5D90"/>
    <w:rsid w:val="00403875"/>
    <w:rsid w:val="00471257"/>
    <w:rsid w:val="004D02A1"/>
    <w:rsid w:val="00500D7D"/>
    <w:rsid w:val="005269C8"/>
    <w:rsid w:val="005628F7"/>
    <w:rsid w:val="005703BF"/>
    <w:rsid w:val="005C79D8"/>
    <w:rsid w:val="0062209F"/>
    <w:rsid w:val="00685990"/>
    <w:rsid w:val="006B2E5C"/>
    <w:rsid w:val="006D553A"/>
    <w:rsid w:val="006D5BC8"/>
    <w:rsid w:val="00720D31"/>
    <w:rsid w:val="00747FB4"/>
    <w:rsid w:val="007653E7"/>
    <w:rsid w:val="00795D5A"/>
    <w:rsid w:val="007A44D3"/>
    <w:rsid w:val="007C44C8"/>
    <w:rsid w:val="007C50B2"/>
    <w:rsid w:val="007D0876"/>
    <w:rsid w:val="007D5D8D"/>
    <w:rsid w:val="007E4B3E"/>
    <w:rsid w:val="00807BA0"/>
    <w:rsid w:val="00816EF4"/>
    <w:rsid w:val="00861AA6"/>
    <w:rsid w:val="008A2F24"/>
    <w:rsid w:val="008C15B7"/>
    <w:rsid w:val="008C29CD"/>
    <w:rsid w:val="008D4966"/>
    <w:rsid w:val="008E120C"/>
    <w:rsid w:val="0091381D"/>
    <w:rsid w:val="0092195D"/>
    <w:rsid w:val="00922260"/>
    <w:rsid w:val="00946822"/>
    <w:rsid w:val="009612DF"/>
    <w:rsid w:val="009A60D8"/>
    <w:rsid w:val="009B11ED"/>
    <w:rsid w:val="00A0055A"/>
    <w:rsid w:val="00A37B99"/>
    <w:rsid w:val="00A41871"/>
    <w:rsid w:val="00A87876"/>
    <w:rsid w:val="00A95047"/>
    <w:rsid w:val="00AA773A"/>
    <w:rsid w:val="00AB1093"/>
    <w:rsid w:val="00B146A3"/>
    <w:rsid w:val="00B16C33"/>
    <w:rsid w:val="00B205FA"/>
    <w:rsid w:val="00B250AB"/>
    <w:rsid w:val="00B273C7"/>
    <w:rsid w:val="00B35A7E"/>
    <w:rsid w:val="00B519C0"/>
    <w:rsid w:val="00B94116"/>
    <w:rsid w:val="00BC23DE"/>
    <w:rsid w:val="00C117A4"/>
    <w:rsid w:val="00C22D56"/>
    <w:rsid w:val="00C24589"/>
    <w:rsid w:val="00C27FF8"/>
    <w:rsid w:val="00CA4EED"/>
    <w:rsid w:val="00CC3AE3"/>
    <w:rsid w:val="00CF7928"/>
    <w:rsid w:val="00D04F3E"/>
    <w:rsid w:val="00D06CDA"/>
    <w:rsid w:val="00D143B2"/>
    <w:rsid w:val="00D80072"/>
    <w:rsid w:val="00DB6D43"/>
    <w:rsid w:val="00DC7810"/>
    <w:rsid w:val="00DD6EF9"/>
    <w:rsid w:val="00E30EFE"/>
    <w:rsid w:val="00E33F20"/>
    <w:rsid w:val="00E36841"/>
    <w:rsid w:val="00E73509"/>
    <w:rsid w:val="00E8784D"/>
    <w:rsid w:val="00E90AFF"/>
    <w:rsid w:val="00ED0A51"/>
    <w:rsid w:val="00EE36ED"/>
    <w:rsid w:val="00EE43DF"/>
    <w:rsid w:val="00EE6DC0"/>
    <w:rsid w:val="00F06D59"/>
    <w:rsid w:val="00F10EF3"/>
    <w:rsid w:val="00F51D64"/>
    <w:rsid w:val="00F63C0B"/>
    <w:rsid w:val="00F63FA0"/>
    <w:rsid w:val="00F92BA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53A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overflowPunct w:val="0"/>
      <w:spacing w:after="200" w:line="276" w:lineRule="auto"/>
    </w:pPr>
    <w:rPr>
      <w:rFonts w:ascii="Calibri" w:hAnsi="Calibri" w:cs="Mangal"/>
      <w:color w:val="00000A"/>
      <w:sz w:val="22"/>
      <w:szCs w:val="22"/>
      <w:lang w:eastAsia="en-US"/>
    </w:rPr>
  </w:style>
  <w:style w:type="paragraph" w:styleId="a0">
    <w:name w:val="Title"/>
    <w:next w:val="Textbody"/>
    <w:pPr>
      <w:keepNext/>
      <w:suppressAutoHyphens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pPr>
      <w:suppressAutoHyphens/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pPr>
      <w:suppressAutoHyphens/>
    </w:pPr>
    <w:rPr>
      <w:rFonts w:cs="Mangal"/>
      <w:sz w:val="24"/>
    </w:rPr>
  </w:style>
  <w:style w:type="paragraph" w:styleId="a6">
    <w:name w:val="caption"/>
    <w:pPr>
      <w:suppressLineNumbers/>
      <w:suppressAutoHyphen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pPr>
      <w:suppressLineNumbers/>
      <w:suppressAutoHyphens/>
    </w:pPr>
    <w:rPr>
      <w:rFonts w:cs="Mangal"/>
      <w:sz w:val="24"/>
    </w:rPr>
  </w:style>
  <w:style w:type="paragraph" w:customStyle="1" w:styleId="ConsPlusNormal">
    <w:name w:val="ConsPlusNorma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pPr>
      <w:tabs>
        <w:tab w:val="left" w:pos="708"/>
      </w:tabs>
      <w:suppressAutoHyphens/>
      <w:overflowPunct w:val="0"/>
      <w:spacing w:line="100" w:lineRule="atLeast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TableContents">
    <w:name w:val="Table Contents"/>
    <w:pPr>
      <w:suppressLineNumbers/>
      <w:suppressAutoHyphens/>
    </w:pPr>
    <w:rPr>
      <w:rFonts w:ascii="Times New Roman CYR" w:eastAsia="Times New Roman CYR" w:hAnsi="Times New Roman CYR" w:cs="Times New Roman CYR"/>
    </w:r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paragraph" w:customStyle="1" w:styleId="a7">
    <w:name w:val="Таблицы (моноширинный)"/>
    <w:basedOn w:val="Standard"/>
    <w:next w:val="Standard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ConsPlusTitle">
    <w:name w:val="ConsPlusTitle"/>
    <w:pPr>
      <w:suppressAutoHyphens/>
      <w:autoSpaceDE w:val="0"/>
      <w:textAlignment w:val="auto"/>
    </w:pPr>
    <w:rPr>
      <w:rFonts w:ascii="Calibri" w:eastAsia="Arial" w:hAnsi="Calibri" w:cs="Calibri"/>
      <w:b/>
      <w:bCs/>
      <w:kern w:val="0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rPr>
      <w:rFonts w:ascii="Tahoma" w:hAnsi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</w:style>
  <w:style w:type="paragraph" w:styleId="ae">
    <w:name w:val="List Paragraph"/>
    <w:basedOn w:val="a"/>
    <w:uiPriority w:val="34"/>
    <w:qFormat/>
    <w:rsid w:val="009612DF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A95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53A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overflowPunct w:val="0"/>
      <w:spacing w:after="200" w:line="276" w:lineRule="auto"/>
    </w:pPr>
    <w:rPr>
      <w:rFonts w:ascii="Calibri" w:hAnsi="Calibri" w:cs="Mangal"/>
      <w:color w:val="00000A"/>
      <w:sz w:val="22"/>
      <w:szCs w:val="22"/>
      <w:lang w:eastAsia="en-US"/>
    </w:rPr>
  </w:style>
  <w:style w:type="paragraph" w:styleId="a0">
    <w:name w:val="Title"/>
    <w:next w:val="Textbody"/>
    <w:pPr>
      <w:keepNext/>
      <w:suppressAutoHyphens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pPr>
      <w:suppressAutoHyphens/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pPr>
      <w:suppressAutoHyphens/>
    </w:pPr>
    <w:rPr>
      <w:rFonts w:cs="Mangal"/>
      <w:sz w:val="24"/>
    </w:rPr>
  </w:style>
  <w:style w:type="paragraph" w:styleId="a6">
    <w:name w:val="caption"/>
    <w:pPr>
      <w:suppressLineNumbers/>
      <w:suppressAutoHyphen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pPr>
      <w:suppressLineNumbers/>
      <w:suppressAutoHyphens/>
    </w:pPr>
    <w:rPr>
      <w:rFonts w:cs="Mangal"/>
      <w:sz w:val="24"/>
    </w:rPr>
  </w:style>
  <w:style w:type="paragraph" w:customStyle="1" w:styleId="ConsPlusNormal">
    <w:name w:val="ConsPlusNorma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Nonformat">
    <w:name w:val="ConsPlusNonformat"/>
    <w:pPr>
      <w:tabs>
        <w:tab w:val="left" w:pos="708"/>
      </w:tabs>
      <w:suppressAutoHyphens/>
      <w:overflowPunct w:val="0"/>
      <w:spacing w:line="100" w:lineRule="atLeast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Cell">
    <w:name w:val="ConsPlusCell"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TableContents">
    <w:name w:val="Table Contents"/>
    <w:pPr>
      <w:suppressLineNumbers/>
      <w:suppressAutoHyphens/>
    </w:pPr>
    <w:rPr>
      <w:rFonts w:ascii="Times New Roman CYR" w:eastAsia="Times New Roman CYR" w:hAnsi="Times New Roman CYR" w:cs="Times New Roman CYR"/>
    </w:rPr>
  </w:style>
  <w:style w:type="paragraph" w:customStyle="1" w:styleId="TableHeading">
    <w:name w:val="Table Heading"/>
    <w:pPr>
      <w:suppressLineNumbers/>
      <w:suppressAutoHyphens/>
      <w:jc w:val="center"/>
    </w:pPr>
    <w:rPr>
      <w:b/>
      <w:bCs/>
    </w:rPr>
  </w:style>
  <w:style w:type="paragraph" w:customStyle="1" w:styleId="a7">
    <w:name w:val="Таблицы (моноширинный)"/>
    <w:basedOn w:val="Standard"/>
    <w:next w:val="Standard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Internetlink">
    <w:name w:val="Internet link"/>
    <w:rPr>
      <w:color w:val="000080"/>
      <w:u w:val="single"/>
      <w:lang w:val="ru-RU" w:eastAsia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ConsPlusTitle">
    <w:name w:val="ConsPlusTitle"/>
    <w:pPr>
      <w:suppressAutoHyphens/>
      <w:autoSpaceDE w:val="0"/>
      <w:textAlignment w:val="auto"/>
    </w:pPr>
    <w:rPr>
      <w:rFonts w:ascii="Calibri" w:eastAsia="Arial" w:hAnsi="Calibri" w:cs="Calibri"/>
      <w:b/>
      <w:bCs/>
      <w:kern w:val="0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rPr>
      <w:rFonts w:ascii="Tahoma" w:hAnsi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</w:style>
  <w:style w:type="paragraph" w:styleId="ae">
    <w:name w:val="List Paragraph"/>
    <w:basedOn w:val="a"/>
    <w:uiPriority w:val="34"/>
    <w:qFormat/>
    <w:rsid w:val="009612DF"/>
    <w:pPr>
      <w:ind w:left="720"/>
      <w:contextualSpacing/>
    </w:pPr>
  </w:style>
  <w:style w:type="character" w:styleId="af">
    <w:name w:val="Hyperlink"/>
    <w:basedOn w:val="a1"/>
    <w:uiPriority w:val="99"/>
    <w:unhideWhenUsed/>
    <w:rsid w:val="00A9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Ю.А</dc:creator>
  <cp:lastModifiedBy>Finkontrol1</cp:lastModifiedBy>
  <cp:revision>2</cp:revision>
  <cp:lastPrinted>2022-11-10T06:11:00Z</cp:lastPrinted>
  <dcterms:created xsi:type="dcterms:W3CDTF">2022-12-12T12:21:00Z</dcterms:created>
  <dcterms:modified xsi:type="dcterms:W3CDTF">2022-12-12T12:21:00Z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